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402F" w14:textId="77777777" w:rsidR="00DD111F" w:rsidRPr="00B93959" w:rsidRDefault="00DD111F" w:rsidP="00DD111F">
      <w:pPr>
        <w:rPr>
          <w:rFonts w:ascii="Lato" w:hAnsi="Lato"/>
        </w:rPr>
      </w:pPr>
    </w:p>
    <w:tbl>
      <w:tblPr>
        <w:tblStyle w:val="TableGrid"/>
        <w:tblW w:w="0" w:type="auto"/>
        <w:tblLook w:val="04A0" w:firstRow="1" w:lastRow="0" w:firstColumn="1" w:lastColumn="0" w:noHBand="0" w:noVBand="1"/>
      </w:tblPr>
      <w:tblGrid>
        <w:gridCol w:w="1656"/>
        <w:gridCol w:w="3442"/>
        <w:gridCol w:w="3261"/>
        <w:gridCol w:w="657"/>
      </w:tblGrid>
      <w:tr w:rsidR="00DD111F" w:rsidRPr="00B93959" w14:paraId="2E2EA56F" w14:textId="77777777" w:rsidTr="0B9974B0">
        <w:trPr>
          <w:trHeight w:val="885"/>
        </w:trPr>
        <w:tc>
          <w:tcPr>
            <w:tcW w:w="9016" w:type="dxa"/>
            <w:gridSpan w:val="4"/>
            <w:shd w:val="clear" w:color="auto" w:fill="7030A0"/>
            <w:vAlign w:val="center"/>
          </w:tcPr>
          <w:p w14:paraId="31CD5B27" w14:textId="3B4532EF" w:rsidR="00DD111F" w:rsidRPr="00B93959" w:rsidRDefault="00DD111F" w:rsidP="00A22617">
            <w:pPr>
              <w:rPr>
                <w:rFonts w:ascii="Lato" w:hAnsi="Lato"/>
                <w:b/>
                <w:bCs/>
                <w:color w:val="FFFFFF" w:themeColor="background1"/>
                <w:sz w:val="40"/>
                <w:szCs w:val="40"/>
              </w:rPr>
            </w:pPr>
            <w:r w:rsidRPr="00B93959">
              <w:rPr>
                <w:rFonts w:ascii="Lato" w:hAnsi="Lato"/>
                <w:b/>
                <w:bCs/>
                <w:color w:val="FFFFFF" w:themeColor="background1"/>
                <w:sz w:val="40"/>
                <w:szCs w:val="40"/>
              </w:rPr>
              <w:t xml:space="preserve">Topic: </w:t>
            </w:r>
            <w:r w:rsidR="00C60036" w:rsidRPr="00B93959">
              <w:rPr>
                <w:rFonts w:ascii="Lato" w:hAnsi="Lato"/>
                <w:b/>
                <w:bCs/>
                <w:color w:val="FFFFFF" w:themeColor="background1"/>
                <w:sz w:val="40"/>
                <w:szCs w:val="40"/>
              </w:rPr>
              <w:t xml:space="preserve">Supporting </w:t>
            </w:r>
            <w:r w:rsidR="00735AE6" w:rsidRPr="00B93959">
              <w:rPr>
                <w:rFonts w:ascii="Lato" w:hAnsi="Lato"/>
                <w:b/>
                <w:bCs/>
                <w:color w:val="FFFFFF" w:themeColor="background1"/>
                <w:sz w:val="40"/>
                <w:szCs w:val="40"/>
              </w:rPr>
              <w:t>babies</w:t>
            </w:r>
            <w:r w:rsidR="00C60036" w:rsidRPr="00B93959">
              <w:rPr>
                <w:rFonts w:ascii="Lato" w:hAnsi="Lato"/>
                <w:b/>
                <w:bCs/>
                <w:color w:val="FFFFFF" w:themeColor="background1"/>
                <w:sz w:val="40"/>
                <w:szCs w:val="40"/>
              </w:rPr>
              <w:t xml:space="preserve"> learning and development through play</w:t>
            </w:r>
          </w:p>
        </w:tc>
      </w:tr>
      <w:tr w:rsidR="00DD111F" w:rsidRPr="00B93959" w14:paraId="12BDEE4A" w14:textId="77777777" w:rsidTr="0B9974B0">
        <w:trPr>
          <w:trHeight w:val="1274"/>
        </w:trPr>
        <w:tc>
          <w:tcPr>
            <w:tcW w:w="9016" w:type="dxa"/>
            <w:gridSpan w:val="4"/>
            <w:tcBorders>
              <w:bottom w:val="single" w:sz="4" w:space="0" w:color="auto"/>
            </w:tcBorders>
          </w:tcPr>
          <w:p w14:paraId="2AF60100" w14:textId="68BFD051" w:rsidR="00A22617" w:rsidRPr="00B93959" w:rsidRDefault="00DD111F" w:rsidP="0083351C">
            <w:pPr>
              <w:rPr>
                <w:rFonts w:ascii="Lato" w:hAnsi="Lato"/>
              </w:rPr>
            </w:pPr>
            <w:r w:rsidRPr="00B93959">
              <w:rPr>
                <w:rFonts w:ascii="Lato" w:hAnsi="Lato"/>
              </w:rPr>
              <w:t xml:space="preserve">Both </w:t>
            </w:r>
            <w:r w:rsidRPr="00B93959">
              <w:rPr>
                <w:rFonts w:ascii="Lato" w:hAnsi="Lato"/>
                <w:i/>
                <w:iCs/>
              </w:rPr>
              <w:t xml:space="preserve">Aistear </w:t>
            </w:r>
            <w:r w:rsidRPr="00B93959">
              <w:rPr>
                <w:rFonts w:ascii="Lato" w:hAnsi="Lato"/>
              </w:rPr>
              <w:t>and</w:t>
            </w:r>
            <w:r w:rsidRPr="00B93959">
              <w:rPr>
                <w:rFonts w:ascii="Lato" w:hAnsi="Lato"/>
                <w:i/>
                <w:iCs/>
              </w:rPr>
              <w:t xml:space="preserve"> Síolta</w:t>
            </w:r>
            <w:r w:rsidRPr="00B93959">
              <w:rPr>
                <w:rFonts w:ascii="Lato" w:hAnsi="Lato"/>
              </w:rPr>
              <w:t xml:space="preserve"> highlight the </w:t>
            </w:r>
            <w:r w:rsidR="00301C65" w:rsidRPr="00B93959">
              <w:rPr>
                <w:rFonts w:ascii="Lato" w:hAnsi="Lato"/>
              </w:rPr>
              <w:t xml:space="preserve"> important role of play in </w:t>
            </w:r>
            <w:r w:rsidR="00735AE6" w:rsidRPr="00B93959">
              <w:rPr>
                <w:rFonts w:ascii="Lato" w:hAnsi="Lato"/>
              </w:rPr>
              <w:t>babies</w:t>
            </w:r>
            <w:r w:rsidR="00301C65" w:rsidRPr="00B93959">
              <w:rPr>
                <w:rFonts w:ascii="Lato" w:hAnsi="Lato"/>
              </w:rPr>
              <w:t xml:space="preserve"> lives and provide ideas and suggestions to support learning and development through play. Time, resources and support from </w:t>
            </w:r>
            <w:r w:rsidR="00CC6019" w:rsidRPr="00B93959">
              <w:rPr>
                <w:rFonts w:ascii="Lato" w:hAnsi="Lato"/>
              </w:rPr>
              <w:t>educators</w:t>
            </w:r>
            <w:r w:rsidR="00301C65" w:rsidRPr="00B93959">
              <w:rPr>
                <w:rFonts w:ascii="Lato" w:hAnsi="Lato"/>
              </w:rPr>
              <w:t xml:space="preserve"> all help </w:t>
            </w:r>
            <w:r w:rsidR="00CC6019" w:rsidRPr="00B93959">
              <w:rPr>
                <w:rFonts w:ascii="Lato" w:hAnsi="Lato"/>
              </w:rPr>
              <w:t>babies</w:t>
            </w:r>
            <w:r w:rsidR="00301C65" w:rsidRPr="00B93959">
              <w:rPr>
                <w:rFonts w:ascii="Lato" w:hAnsi="Lato"/>
              </w:rPr>
              <w:t xml:space="preserve"> to maximise their fun in, and their learning and development through play.</w:t>
            </w:r>
          </w:p>
          <w:p w14:paraId="6F2E3092" w14:textId="77777777" w:rsidR="008810F4" w:rsidRPr="00B93959" w:rsidRDefault="008810F4" w:rsidP="0083351C">
            <w:pPr>
              <w:rPr>
                <w:rFonts w:ascii="Lato" w:hAnsi="Lato"/>
              </w:rPr>
            </w:pPr>
          </w:p>
          <w:p w14:paraId="507C3648" w14:textId="4304F12E" w:rsidR="00287036" w:rsidRPr="00B93959" w:rsidRDefault="008810F4" w:rsidP="00287036">
            <w:pPr>
              <w:rPr>
                <w:rFonts w:ascii="Lato" w:hAnsi="Lato"/>
              </w:rPr>
            </w:pPr>
            <w:r w:rsidRPr="00B93959">
              <w:rPr>
                <w:rFonts w:ascii="Lato" w:hAnsi="Lato"/>
              </w:rPr>
              <w:t>In this</w:t>
            </w:r>
            <w:r w:rsidR="00735AE6" w:rsidRPr="00B93959">
              <w:rPr>
                <w:rFonts w:ascii="Lato" w:hAnsi="Lato"/>
              </w:rPr>
              <w:t xml:space="preserve"> short</w:t>
            </w:r>
            <w:r w:rsidRPr="00B93959">
              <w:rPr>
                <w:rFonts w:ascii="Lato" w:hAnsi="Lato"/>
              </w:rPr>
              <w:t xml:space="preserve"> CPD</w:t>
            </w:r>
            <w:r w:rsidR="00B14467" w:rsidRPr="00B93959">
              <w:rPr>
                <w:rFonts w:ascii="Lato" w:hAnsi="Lato"/>
              </w:rPr>
              <w:t xml:space="preserve"> session</w:t>
            </w:r>
            <w:r w:rsidRPr="00B93959">
              <w:rPr>
                <w:rFonts w:ascii="Lato" w:hAnsi="Lato"/>
              </w:rPr>
              <w:t>, you will learn more about supporting</w:t>
            </w:r>
            <w:r w:rsidR="00287036" w:rsidRPr="00B93959">
              <w:rPr>
                <w:rFonts w:ascii="Lato" w:hAnsi="Lato"/>
              </w:rPr>
              <w:t xml:space="preserve"> babies learning and development through play.</w:t>
            </w:r>
          </w:p>
          <w:p w14:paraId="6E32178A" w14:textId="483B4511" w:rsidR="008810F4" w:rsidRPr="00B93959" w:rsidRDefault="008810F4" w:rsidP="0083351C">
            <w:pPr>
              <w:rPr>
                <w:rFonts w:ascii="Lato" w:hAnsi="Lato"/>
              </w:rPr>
            </w:pPr>
          </w:p>
        </w:tc>
      </w:tr>
      <w:tr w:rsidR="00DD111F" w:rsidRPr="00B93959" w14:paraId="0C43DF16" w14:textId="77777777" w:rsidTr="0B9974B0">
        <w:trPr>
          <w:trHeight w:val="1273"/>
        </w:trPr>
        <w:tc>
          <w:tcPr>
            <w:tcW w:w="5098" w:type="dxa"/>
            <w:gridSpan w:val="2"/>
            <w:tcBorders>
              <w:left w:val="nil"/>
              <w:right w:val="nil"/>
            </w:tcBorders>
          </w:tcPr>
          <w:p w14:paraId="1B6B48C1" w14:textId="77777777" w:rsidR="00DD111F" w:rsidRPr="00B93959" w:rsidRDefault="00DD111F" w:rsidP="00DC6B88">
            <w:pPr>
              <w:rPr>
                <w:rFonts w:ascii="Lato" w:hAnsi="Lato"/>
                <w:b/>
                <w:bCs/>
                <w:i/>
                <w:iCs/>
              </w:rPr>
            </w:pPr>
          </w:p>
          <w:p w14:paraId="7DD2CC9B" w14:textId="77777777" w:rsidR="00DD111F" w:rsidRPr="00B93959" w:rsidRDefault="00DD111F" w:rsidP="00DC6B88">
            <w:pPr>
              <w:rPr>
                <w:rFonts w:ascii="Lato" w:hAnsi="Lato"/>
                <w:b/>
                <w:bCs/>
                <w:i/>
                <w:iCs/>
              </w:rPr>
            </w:pPr>
            <w:r w:rsidRPr="00B93959">
              <w:rPr>
                <w:rFonts w:ascii="Lato" w:hAnsi="Lato"/>
                <w:b/>
                <w:bCs/>
                <w:i/>
                <w:iCs/>
              </w:rPr>
              <w:t>Key connections</w:t>
            </w:r>
          </w:p>
          <w:p w14:paraId="1B0054DD" w14:textId="74A89DD6" w:rsidR="00DD111F" w:rsidRPr="00B93959" w:rsidRDefault="00DD111F" w:rsidP="00DD111F">
            <w:pPr>
              <w:pStyle w:val="ListParagraph"/>
              <w:numPr>
                <w:ilvl w:val="0"/>
                <w:numId w:val="2"/>
              </w:numPr>
              <w:rPr>
                <w:rFonts w:ascii="Lato" w:hAnsi="Lato"/>
              </w:rPr>
            </w:pPr>
            <w:r w:rsidRPr="00B93959">
              <w:rPr>
                <w:rFonts w:ascii="Lato" w:hAnsi="Lato"/>
                <w:i/>
                <w:iCs/>
              </w:rPr>
              <w:t>Aistear’s</w:t>
            </w:r>
            <w:r w:rsidRPr="00B93959">
              <w:rPr>
                <w:rFonts w:ascii="Lato" w:hAnsi="Lato"/>
              </w:rPr>
              <w:t xml:space="preserve"> theme of </w:t>
            </w:r>
            <w:hyperlink r:id="rId11" w:history="1">
              <w:r w:rsidR="00174628" w:rsidRPr="00B93959">
                <w:rPr>
                  <w:rStyle w:val="Hyperlink"/>
                  <w:rFonts w:ascii="Lato" w:hAnsi="Lato"/>
                </w:rPr>
                <w:t>Well-being</w:t>
              </w:r>
            </w:hyperlink>
          </w:p>
          <w:p w14:paraId="69A9F701" w14:textId="6B4AEF68" w:rsidR="00DD111F" w:rsidRPr="00B93959" w:rsidRDefault="00DD111F">
            <w:pPr>
              <w:pStyle w:val="ListParagraph"/>
              <w:numPr>
                <w:ilvl w:val="0"/>
                <w:numId w:val="2"/>
              </w:numPr>
              <w:rPr>
                <w:rFonts w:ascii="Lato" w:hAnsi="Lato"/>
              </w:rPr>
            </w:pPr>
            <w:r w:rsidRPr="00B93959">
              <w:rPr>
                <w:rFonts w:ascii="Lato" w:hAnsi="Lato"/>
                <w:i/>
              </w:rPr>
              <w:t>Síolta</w:t>
            </w:r>
            <w:r w:rsidRPr="00B93959">
              <w:rPr>
                <w:rFonts w:ascii="Lato" w:hAnsi="Lato"/>
              </w:rPr>
              <w:t xml:space="preserve"> </w:t>
            </w:r>
            <w:r w:rsidR="00174628" w:rsidRPr="00B93959">
              <w:rPr>
                <w:rFonts w:ascii="Lato" w:hAnsi="Lato"/>
              </w:rPr>
              <w:t xml:space="preserve">Standard of </w:t>
            </w:r>
            <w:hyperlink r:id="rId12" w:history="1">
              <w:r w:rsidR="00174628" w:rsidRPr="00B93959">
                <w:rPr>
                  <w:rStyle w:val="Hyperlink"/>
                  <w:rFonts w:ascii="Lato" w:hAnsi="Lato"/>
                </w:rPr>
                <w:t>Play</w:t>
              </w:r>
            </w:hyperlink>
          </w:p>
          <w:p w14:paraId="3875C997" w14:textId="6BFE0A52" w:rsidR="00DD111F" w:rsidRPr="00B93959" w:rsidRDefault="00DD111F" w:rsidP="00DC6B88">
            <w:pPr>
              <w:rPr>
                <w:rFonts w:ascii="Lato" w:hAnsi="Lato"/>
              </w:rPr>
            </w:pPr>
          </w:p>
          <w:p w14:paraId="0BDECAA7" w14:textId="77777777" w:rsidR="00C60036" w:rsidRPr="00B93959" w:rsidRDefault="00C60036" w:rsidP="00DC6B88">
            <w:pPr>
              <w:rPr>
                <w:rFonts w:ascii="Lato" w:hAnsi="Lato"/>
              </w:rPr>
            </w:pPr>
          </w:p>
          <w:p w14:paraId="19C372BC" w14:textId="77777777" w:rsidR="00DD111F" w:rsidRPr="00B93959" w:rsidRDefault="00DD111F" w:rsidP="00DC6B88">
            <w:pPr>
              <w:rPr>
                <w:rFonts w:ascii="Lato" w:hAnsi="Lato"/>
              </w:rPr>
            </w:pPr>
          </w:p>
          <w:p w14:paraId="0A2505A7" w14:textId="77777777" w:rsidR="00DD111F" w:rsidRPr="00B93959" w:rsidRDefault="00DD111F" w:rsidP="00DC6B88">
            <w:pPr>
              <w:rPr>
                <w:rFonts w:ascii="Lato" w:hAnsi="Lato"/>
              </w:rPr>
            </w:pPr>
          </w:p>
        </w:tc>
        <w:tc>
          <w:tcPr>
            <w:tcW w:w="3918" w:type="dxa"/>
            <w:gridSpan w:val="2"/>
            <w:tcBorders>
              <w:left w:val="nil"/>
              <w:right w:val="nil"/>
            </w:tcBorders>
            <w:vAlign w:val="center"/>
          </w:tcPr>
          <w:p w14:paraId="49568D17" w14:textId="42BC5BC7" w:rsidR="00DD111F" w:rsidRPr="00B93959" w:rsidRDefault="00C60036" w:rsidP="00DC6B88">
            <w:pPr>
              <w:jc w:val="center"/>
              <w:rPr>
                <w:rFonts w:ascii="Lato" w:hAnsi="Lato"/>
              </w:rPr>
            </w:pPr>
            <w:r w:rsidRPr="00B93959">
              <w:rPr>
                <w:rFonts w:ascii="Lato" w:hAnsi="Lato"/>
                <w:noProof/>
                <w:lang w:val="en-IE" w:eastAsia="en-IE"/>
              </w:rPr>
              <mc:AlternateContent>
                <mc:Choice Requires="wps">
                  <w:drawing>
                    <wp:anchor distT="0" distB="0" distL="114300" distR="114300" simplePos="0" relativeHeight="251658240" behindDoc="0" locked="0" layoutInCell="1" allowOverlap="1" wp14:anchorId="49C6F841" wp14:editId="579E3903">
                      <wp:simplePos x="0" y="0"/>
                      <wp:positionH relativeFrom="margin">
                        <wp:posOffset>1038225</wp:posOffset>
                      </wp:positionH>
                      <wp:positionV relativeFrom="paragraph">
                        <wp:posOffset>19050</wp:posOffset>
                      </wp:positionV>
                      <wp:extent cx="1360170" cy="977900"/>
                      <wp:effectExtent l="266700" t="0" r="11430" b="355600"/>
                      <wp:wrapNone/>
                      <wp:docPr id="6" name="Speech Bubble: Rectangle 6"/>
                      <wp:cNvGraphicFramePr/>
                      <a:graphic xmlns:a="http://schemas.openxmlformats.org/drawingml/2006/main">
                        <a:graphicData uri="http://schemas.microsoft.com/office/word/2010/wordprocessingShape">
                          <wps:wsp>
                            <wps:cNvSpPr/>
                            <wps:spPr>
                              <a:xfrm>
                                <a:off x="0" y="0"/>
                                <a:ext cx="1360170" cy="977900"/>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BF18B9" w14:textId="7C4D3421" w:rsidR="00DD111F" w:rsidRPr="00C60036" w:rsidRDefault="00AC1562" w:rsidP="00DD111F">
                                  <w:pPr>
                                    <w:jc w:val="center"/>
                                    <w:rPr>
                                      <w:b/>
                                      <w:bCs/>
                                      <w:color w:val="FFFFFF" w:themeColor="background1"/>
                                      <w:sz w:val="24"/>
                                      <w:szCs w:val="24"/>
                                      <w:lang w:val="en-US"/>
                                    </w:rPr>
                                  </w:pPr>
                                  <w:r w:rsidRPr="00C60036">
                                    <w:rPr>
                                      <w:sz w:val="24"/>
                                      <w:szCs w:val="24"/>
                                    </w:rPr>
                                    <w:t>Play is essential for babies learning and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type id="_x0000_t61" coordsize="21600,21600" o:spt="61" adj="1350,25920" path="m,l0@8@12@24,0@9,,21600@6,21600@15@27@7,21600,21600,21600,21600@9@18@30,21600@8,21600,0@7,0@21@33@6,xe" w14:anchorId="49C6F841">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style="position:absolute;left:0;text-align:left;margin-left:81.75pt;margin-top:1.5pt;width:107.1pt;height: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7030a0" strokecolor="#1f3763 [1604]" strokeweight="1pt" type="#_x0000_t61" adj="-3706,2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">
                      <v:textbox>
                        <w:txbxContent>
                          <w:p w:rsidRPr="00C60036" w:rsidR="00DD111F" w:rsidP="00DD111F" w:rsidRDefault="00AC1562" w14:paraId="1ABF18B9" w14:textId="7C4D3421">
                            <w:pPr>
                              <w:jc w:val="center"/>
                              <w:rPr>
                                <w:b/>
                                <w:bCs/>
                                <w:color w:val="FFFFFF" w:themeColor="background1"/>
                                <w:sz w:val="24"/>
                                <w:szCs w:val="24"/>
                                <w:lang w:val="en-US"/>
                              </w:rPr>
                            </w:pPr>
                            <w:r w:rsidRPr="00C60036">
                              <w:rPr>
                                <w:sz w:val="24"/>
                                <w:szCs w:val="24"/>
                              </w:rPr>
                              <w:t>Play is essential for babies learning and development</w:t>
                            </w:r>
                          </w:p>
                        </w:txbxContent>
                      </v:textbox>
                      <w10:wrap anchorx="margin"/>
                    </v:shape>
                  </w:pict>
                </mc:Fallback>
              </mc:AlternateContent>
            </w:r>
          </w:p>
          <w:p w14:paraId="186F98C1" w14:textId="77777777" w:rsidR="00DD111F" w:rsidRPr="00B93959" w:rsidRDefault="00DD111F" w:rsidP="00DC6B88">
            <w:pPr>
              <w:jc w:val="center"/>
              <w:rPr>
                <w:rFonts w:ascii="Lato" w:hAnsi="Lato"/>
              </w:rPr>
            </w:pPr>
          </w:p>
        </w:tc>
      </w:tr>
      <w:tr w:rsidR="00DD111F" w:rsidRPr="00B93959" w14:paraId="2332BDD4" w14:textId="77777777" w:rsidTr="0B9974B0">
        <w:tc>
          <w:tcPr>
            <w:tcW w:w="8359" w:type="dxa"/>
            <w:gridSpan w:val="3"/>
            <w:shd w:val="clear" w:color="auto" w:fill="7030A0"/>
          </w:tcPr>
          <w:p w14:paraId="22D20099" w14:textId="77777777" w:rsidR="00DD111F" w:rsidRPr="00B93959" w:rsidRDefault="00DD111F" w:rsidP="00DC6B88">
            <w:pPr>
              <w:rPr>
                <w:rFonts w:ascii="Lato" w:hAnsi="Lato"/>
                <w:color w:val="7030A0"/>
              </w:rPr>
            </w:pPr>
          </w:p>
        </w:tc>
        <w:tc>
          <w:tcPr>
            <w:tcW w:w="657" w:type="dxa"/>
          </w:tcPr>
          <w:p w14:paraId="6D6DAA7F" w14:textId="77777777" w:rsidR="00DD111F" w:rsidRPr="00B93959" w:rsidRDefault="00DD111F" w:rsidP="00DC6B88">
            <w:pPr>
              <w:jc w:val="center"/>
              <w:rPr>
                <w:rFonts w:ascii="Lato" w:hAnsi="Lato"/>
              </w:rPr>
            </w:pPr>
            <w:r w:rsidRPr="00B93959">
              <w:rPr>
                <w:rFonts w:ascii="Lato" w:hAnsi="Lato"/>
                <w:noProof/>
                <w:lang w:val="en-IE" w:eastAsia="en-IE"/>
              </w:rPr>
              <w:drawing>
                <wp:inline distT="0" distB="0" distL="0" distR="0" wp14:anchorId="2849F897" wp14:editId="1FCB4D65">
                  <wp:extent cx="194400" cy="194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814605" w:rsidRPr="00B93959" w14:paraId="7B24F37B" w14:textId="77777777" w:rsidTr="0B9974B0">
        <w:tc>
          <w:tcPr>
            <w:tcW w:w="1656" w:type="dxa"/>
            <w:vAlign w:val="center"/>
          </w:tcPr>
          <w:p w14:paraId="4CC0E1EE" w14:textId="115669B4" w:rsidR="00814605" w:rsidRPr="00B93959" w:rsidRDefault="00814605" w:rsidP="00814605">
            <w:pPr>
              <w:jc w:val="center"/>
              <w:rPr>
                <w:rFonts w:ascii="Lato" w:hAnsi="Lato"/>
                <w:noProof/>
                <w:lang w:val="en-IE" w:eastAsia="en-IE"/>
              </w:rPr>
            </w:pPr>
            <w:r w:rsidRPr="00B93959">
              <w:rPr>
                <w:rFonts w:ascii="Lato" w:hAnsi="Lato"/>
                <w:noProof/>
                <w:lang w:val="en-IE" w:eastAsia="en-IE"/>
              </w:rPr>
              <w:drawing>
                <wp:inline distT="0" distB="0" distL="0" distR="0" wp14:anchorId="3B21E546" wp14:editId="1E6581D4">
                  <wp:extent cx="482400" cy="482400"/>
                  <wp:effectExtent l="0" t="0" r="0" b="0"/>
                  <wp:docPr id="2" name="Graphic 2"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1EA83E74" w14:textId="695ACFC5" w:rsidR="00814605" w:rsidRPr="00B93959" w:rsidRDefault="00BD0B06" w:rsidP="00814605">
            <w:pPr>
              <w:rPr>
                <w:rFonts w:ascii="Lato" w:hAnsi="Lato" w:cstheme="minorHAnsi"/>
              </w:rPr>
            </w:pPr>
            <w:r w:rsidRPr="00B93959">
              <w:rPr>
                <w:rFonts w:ascii="Lato" w:hAnsi="Lato"/>
              </w:rPr>
              <w:t xml:space="preserve">Learning through Play is one of the pillars in the </w:t>
            </w:r>
            <w:r w:rsidRPr="00B93959">
              <w:rPr>
                <w:rFonts w:ascii="Lato" w:hAnsi="Lato"/>
                <w:i/>
                <w:iCs/>
              </w:rPr>
              <w:t xml:space="preserve">Aistear Síolta </w:t>
            </w:r>
            <w:r w:rsidRPr="00B93959">
              <w:rPr>
                <w:rFonts w:ascii="Lato" w:hAnsi="Lato"/>
              </w:rPr>
              <w:t xml:space="preserve">Practice Guide. </w:t>
            </w:r>
            <w:hyperlink r:id="rId17" w:history="1">
              <w:r w:rsidRPr="00B93959">
                <w:rPr>
                  <w:rFonts w:ascii="Lato" w:hAnsi="Lato"/>
                </w:rPr>
                <w:t>You might like to r</w:t>
              </w:r>
              <w:r w:rsidR="00814605" w:rsidRPr="00B93959">
                <w:rPr>
                  <w:rStyle w:val="Hyperlink"/>
                  <w:rFonts w:ascii="Lato" w:hAnsi="Lato" w:cstheme="minorHAnsi"/>
                </w:rPr>
                <w:t>ead this short overview</w:t>
              </w:r>
            </w:hyperlink>
            <w:r w:rsidR="00814605" w:rsidRPr="00B93959">
              <w:rPr>
                <w:rFonts w:ascii="Lato" w:hAnsi="Lato" w:cstheme="minorHAnsi"/>
              </w:rPr>
              <w:t xml:space="preserve"> which focuses on why learning through play is important. </w:t>
            </w:r>
          </w:p>
        </w:tc>
        <w:tc>
          <w:tcPr>
            <w:tcW w:w="657" w:type="dxa"/>
          </w:tcPr>
          <w:p w14:paraId="3770BD8F" w14:textId="77777777" w:rsidR="00814605" w:rsidRPr="00B93959" w:rsidRDefault="00814605" w:rsidP="00814605">
            <w:pPr>
              <w:rPr>
                <w:rFonts w:ascii="Lato" w:hAnsi="Lato"/>
              </w:rPr>
            </w:pPr>
          </w:p>
        </w:tc>
      </w:tr>
      <w:tr w:rsidR="00307579" w:rsidRPr="00B93959" w14:paraId="591570B3" w14:textId="77777777" w:rsidTr="0B9974B0">
        <w:tc>
          <w:tcPr>
            <w:tcW w:w="1656" w:type="dxa"/>
          </w:tcPr>
          <w:p w14:paraId="52787FC2" w14:textId="783F8265" w:rsidR="00307579" w:rsidRPr="00B93959" w:rsidRDefault="00307579" w:rsidP="00DC6B88">
            <w:pPr>
              <w:jc w:val="center"/>
              <w:rPr>
                <w:rFonts w:ascii="Lato" w:hAnsi="Lato"/>
                <w:noProof/>
              </w:rPr>
            </w:pPr>
            <w:r w:rsidRPr="00B93959">
              <w:rPr>
                <w:rFonts w:ascii="Lato" w:hAnsi="Lato"/>
                <w:noProof/>
                <w:lang w:val="en-IE" w:eastAsia="en-IE"/>
              </w:rPr>
              <w:drawing>
                <wp:inline distT="0" distB="0" distL="0" distR="0" wp14:anchorId="377A5314" wp14:editId="4A75B8EF">
                  <wp:extent cx="554400" cy="554400"/>
                  <wp:effectExtent l="0" t="0" r="0" b="0"/>
                  <wp:docPr id="4" name="Graphic 4"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CA2258" w14:textId="60EAB464" w:rsidR="00367D59" w:rsidRPr="00B93959" w:rsidRDefault="008C17A1" w:rsidP="00294C14">
            <w:pPr>
              <w:rPr>
                <w:rFonts w:ascii="Lato" w:hAnsi="Lato" w:cstheme="minorHAnsi"/>
              </w:rPr>
            </w:pPr>
            <w:r w:rsidRPr="00B93959">
              <w:rPr>
                <w:rFonts w:ascii="Lato" w:hAnsi="Lato"/>
              </w:rPr>
              <w:t xml:space="preserve">Children have a fundamental need to be with other people. They learn and develop through loving and nurturing relationships with adults and other children, and the quality of these interactions impacts on their learning and development. </w:t>
            </w:r>
            <w:hyperlink r:id="rId20" w:history="1">
              <w:r w:rsidR="00E63B2B" w:rsidRPr="00B93959">
                <w:rPr>
                  <w:rStyle w:val="Hyperlink"/>
                  <w:rFonts w:ascii="Lato" w:hAnsi="Lato" w:cstheme="minorHAnsi"/>
                </w:rPr>
                <w:t xml:space="preserve">Watch this </w:t>
              </w:r>
              <w:r w:rsidRPr="00B93959">
                <w:rPr>
                  <w:rStyle w:val="Hyperlink"/>
                  <w:rFonts w:ascii="Lato" w:hAnsi="Lato" w:cstheme="minorHAnsi"/>
                </w:rPr>
                <w:t>six-</w:t>
              </w:r>
              <w:r w:rsidR="00E63B2B" w:rsidRPr="00B93959">
                <w:rPr>
                  <w:rStyle w:val="Hyperlink"/>
                  <w:rFonts w:ascii="Lato" w:hAnsi="Lato" w:cstheme="minorHAnsi"/>
                </w:rPr>
                <w:t>minute video</w:t>
              </w:r>
            </w:hyperlink>
            <w:r w:rsidR="00A73578" w:rsidRPr="00B93959">
              <w:rPr>
                <w:rFonts w:ascii="Lato" w:hAnsi="Lato" w:cstheme="minorHAnsi"/>
              </w:rPr>
              <w:t xml:space="preserve"> where you will observe a variety of play opportunities and interactions between educators and babies and between babies and their peers. </w:t>
            </w:r>
            <w:r w:rsidR="00C074B6" w:rsidRPr="00B93959">
              <w:rPr>
                <w:rFonts w:ascii="Lato" w:hAnsi="Lato" w:cstheme="minorHAnsi"/>
              </w:rPr>
              <w:t>Notice how the educators are supporting</w:t>
            </w:r>
            <w:r w:rsidR="00357244" w:rsidRPr="00B93959">
              <w:rPr>
                <w:rFonts w:ascii="Lato" w:hAnsi="Lato" w:cstheme="minorHAnsi"/>
              </w:rPr>
              <w:t xml:space="preserve"> and tuning into babies in a playful way. </w:t>
            </w:r>
          </w:p>
        </w:tc>
        <w:tc>
          <w:tcPr>
            <w:tcW w:w="657" w:type="dxa"/>
          </w:tcPr>
          <w:p w14:paraId="2C948740" w14:textId="77777777" w:rsidR="00307579" w:rsidRPr="00B93959" w:rsidRDefault="00307579" w:rsidP="00DC6B88">
            <w:pPr>
              <w:rPr>
                <w:rFonts w:ascii="Lato" w:hAnsi="Lato"/>
              </w:rPr>
            </w:pPr>
          </w:p>
        </w:tc>
      </w:tr>
      <w:tr w:rsidR="00637BF9" w:rsidRPr="00B93959" w14:paraId="2498BBAD" w14:textId="77777777" w:rsidTr="0B9974B0">
        <w:tc>
          <w:tcPr>
            <w:tcW w:w="1656" w:type="dxa"/>
            <w:vAlign w:val="center"/>
          </w:tcPr>
          <w:p w14:paraId="61FA7104" w14:textId="402241EF" w:rsidR="00637BF9" w:rsidRPr="00B93959" w:rsidRDefault="00E72D5C" w:rsidP="00DC6B88">
            <w:pPr>
              <w:jc w:val="center"/>
              <w:rPr>
                <w:rFonts w:ascii="Lato" w:hAnsi="Lato"/>
                <w:noProof/>
              </w:rPr>
            </w:pPr>
            <w:r w:rsidRPr="00B93959">
              <w:rPr>
                <w:rFonts w:ascii="Lato" w:hAnsi="Lato"/>
                <w:noProof/>
                <w:lang w:val="en-IE" w:eastAsia="en-IE"/>
              </w:rPr>
              <w:drawing>
                <wp:inline distT="0" distB="0" distL="0" distR="0" wp14:anchorId="7D48542C" wp14:editId="5AD220D5">
                  <wp:extent cx="554400" cy="554400"/>
                  <wp:effectExtent l="0" t="0" r="0" b="0"/>
                  <wp:docPr id="7" name="Graphic 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5FCE8AA1" w14:textId="051717DA" w:rsidR="00A22617" w:rsidRPr="00B93959" w:rsidRDefault="00E3050D" w:rsidP="0B9974B0">
            <w:pPr>
              <w:pStyle w:val="paragraph"/>
              <w:spacing w:before="0" w:beforeAutospacing="0" w:after="0" w:afterAutospacing="0"/>
              <w:textAlignment w:val="baseline"/>
              <w:rPr>
                <w:rFonts w:ascii="Lato" w:eastAsiaTheme="minorEastAsia" w:hAnsi="Lato" w:cstheme="minorBidi"/>
                <w:sz w:val="22"/>
                <w:szCs w:val="22"/>
                <w:lang w:eastAsia="en-US"/>
              </w:rPr>
            </w:pPr>
            <w:r w:rsidRPr="0B9974B0">
              <w:rPr>
                <w:rFonts w:ascii="Lato" w:hAnsi="Lato" w:cstheme="minorBidi"/>
                <w:sz w:val="22"/>
                <w:szCs w:val="22"/>
              </w:rPr>
              <w:t xml:space="preserve">Much of children’s early learning and development takes place through play and hands-on experiences. </w:t>
            </w:r>
            <w:hyperlink r:id="rId21">
              <w:r w:rsidR="00E72D5C" w:rsidRPr="0B9974B0">
                <w:rPr>
                  <w:rStyle w:val="Hyperlink"/>
                  <w:rFonts w:ascii="Lato" w:eastAsiaTheme="minorEastAsia" w:hAnsi="Lato" w:cstheme="minorBidi"/>
                  <w:sz w:val="22"/>
                  <w:szCs w:val="22"/>
                  <w:lang w:eastAsia="en-US"/>
                </w:rPr>
                <w:t xml:space="preserve">In this </w:t>
              </w:r>
              <w:r w:rsidRPr="0B9974B0">
                <w:rPr>
                  <w:rStyle w:val="Hyperlink"/>
                  <w:rFonts w:ascii="Lato" w:eastAsiaTheme="minorEastAsia" w:hAnsi="Lato" w:cstheme="minorBidi"/>
                  <w:sz w:val="22"/>
                  <w:szCs w:val="22"/>
                  <w:lang w:eastAsia="en-US"/>
                </w:rPr>
                <w:t>two-</w:t>
              </w:r>
              <w:r w:rsidR="00E72D5C" w:rsidRPr="0B9974B0">
                <w:rPr>
                  <w:rStyle w:val="Hyperlink"/>
                  <w:rFonts w:ascii="Lato" w:eastAsiaTheme="minorEastAsia" w:hAnsi="Lato" w:cstheme="minorBidi"/>
                  <w:sz w:val="22"/>
                  <w:szCs w:val="22"/>
                  <w:lang w:eastAsia="en-US"/>
                </w:rPr>
                <w:t>minute video</w:t>
              </w:r>
            </w:hyperlink>
            <w:r w:rsidR="00E72D5C" w:rsidRPr="0B9974B0">
              <w:rPr>
                <w:rFonts w:ascii="Lato" w:eastAsiaTheme="minorEastAsia" w:hAnsi="Lato" w:cstheme="minorBidi"/>
                <w:sz w:val="22"/>
                <w:szCs w:val="22"/>
                <w:lang w:eastAsia="en-US"/>
              </w:rPr>
              <w:t xml:space="preserve">, </w:t>
            </w:r>
            <w:proofErr w:type="spellStart"/>
            <w:r w:rsidR="00E72D5C" w:rsidRPr="0B9974B0">
              <w:rPr>
                <w:rFonts w:ascii="Lato" w:eastAsiaTheme="minorEastAsia" w:hAnsi="Lato" w:cstheme="minorBidi"/>
                <w:sz w:val="22"/>
                <w:szCs w:val="22"/>
                <w:lang w:eastAsia="en-US"/>
              </w:rPr>
              <w:t>Dr.</w:t>
            </w:r>
            <w:proofErr w:type="spellEnd"/>
            <w:r w:rsidR="00E72D5C" w:rsidRPr="0B9974B0">
              <w:rPr>
                <w:rFonts w:ascii="Lato" w:eastAsiaTheme="minorEastAsia" w:hAnsi="Lato" w:cstheme="minorBidi"/>
                <w:sz w:val="22"/>
                <w:szCs w:val="22"/>
                <w:lang w:eastAsia="en-US"/>
              </w:rPr>
              <w:t xml:space="preserve"> Elizabeth Wood </w:t>
            </w:r>
            <w:r w:rsidR="008B24AD" w:rsidRPr="0B9974B0">
              <w:rPr>
                <w:rFonts w:ascii="Lato" w:eastAsiaTheme="minorEastAsia" w:hAnsi="Lato" w:cstheme="minorBidi"/>
                <w:sz w:val="22"/>
                <w:szCs w:val="22"/>
                <w:lang w:eastAsia="en-US"/>
              </w:rPr>
              <w:t xml:space="preserve">talks to us about making adequate time for play. Think about </w:t>
            </w:r>
            <w:r w:rsidR="003E03E6" w:rsidRPr="0B9974B0">
              <w:rPr>
                <w:rFonts w:ascii="Lato" w:eastAsiaTheme="minorEastAsia" w:hAnsi="Lato" w:cstheme="minorBidi"/>
                <w:sz w:val="22"/>
                <w:szCs w:val="22"/>
                <w:lang w:eastAsia="en-US"/>
              </w:rPr>
              <w:t xml:space="preserve">what she says and how it relates to the first video you watched. </w:t>
            </w:r>
          </w:p>
        </w:tc>
        <w:tc>
          <w:tcPr>
            <w:tcW w:w="657" w:type="dxa"/>
          </w:tcPr>
          <w:p w14:paraId="11A93D13" w14:textId="77777777" w:rsidR="00637BF9" w:rsidRPr="00B93959" w:rsidRDefault="00637BF9" w:rsidP="00DC6B88">
            <w:pPr>
              <w:rPr>
                <w:rFonts w:ascii="Lato" w:hAnsi="Lato"/>
              </w:rPr>
            </w:pPr>
          </w:p>
        </w:tc>
      </w:tr>
      <w:tr w:rsidR="003E03E6" w:rsidRPr="00B93959" w14:paraId="05B1770B" w14:textId="77777777" w:rsidTr="0B9974B0">
        <w:tc>
          <w:tcPr>
            <w:tcW w:w="1656" w:type="dxa"/>
            <w:vAlign w:val="center"/>
          </w:tcPr>
          <w:p w14:paraId="24FCFB6A" w14:textId="25BA4840" w:rsidR="003E03E6" w:rsidRPr="00B93959" w:rsidRDefault="00C84C3C" w:rsidP="00DC6B88">
            <w:pPr>
              <w:jc w:val="center"/>
              <w:rPr>
                <w:rFonts w:ascii="Lato" w:hAnsi="Lato"/>
                <w:noProof/>
                <w:lang w:val="en-IE" w:eastAsia="en-IE"/>
              </w:rPr>
            </w:pPr>
            <w:r w:rsidRPr="00B93959">
              <w:rPr>
                <w:rFonts w:ascii="Lato" w:hAnsi="Lato"/>
                <w:noProof/>
                <w:lang w:val="en-IE" w:eastAsia="en-IE"/>
              </w:rPr>
              <w:drawing>
                <wp:inline distT="0" distB="0" distL="0" distR="0" wp14:anchorId="76728DB2" wp14:editId="23B2ECB0">
                  <wp:extent cx="554400" cy="554400"/>
                  <wp:effectExtent l="0" t="0" r="0" b="0"/>
                  <wp:docPr id="9" name="Graphic 9"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1845D698" w14:textId="7F23909F" w:rsidR="003E03E6" w:rsidRPr="00B93959" w:rsidRDefault="00F135B6"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B93959">
              <w:rPr>
                <w:rFonts w:ascii="Lato" w:hAnsi="Lato" w:cstheme="minorHAnsi"/>
                <w:sz w:val="22"/>
                <w:szCs w:val="22"/>
              </w:rPr>
              <w:t xml:space="preserve">High-quality interactions are </w:t>
            </w:r>
            <w:r w:rsidR="00186142" w:rsidRPr="00B93959">
              <w:rPr>
                <w:rFonts w:ascii="Lato" w:eastAsiaTheme="minorHAnsi" w:hAnsi="Lato" w:cstheme="minorHAnsi"/>
                <w:sz w:val="22"/>
                <w:szCs w:val="22"/>
                <w:lang w:eastAsia="en-US"/>
              </w:rPr>
              <w:t xml:space="preserve">essential to support </w:t>
            </w:r>
            <w:r w:rsidRPr="00B93959">
              <w:rPr>
                <w:rFonts w:ascii="Lato" w:eastAsiaTheme="minorHAnsi" w:hAnsi="Lato" w:cstheme="minorHAnsi"/>
                <w:sz w:val="22"/>
                <w:szCs w:val="22"/>
                <w:lang w:eastAsia="en-US"/>
              </w:rPr>
              <w:t>babies</w:t>
            </w:r>
            <w:r w:rsidR="00186142" w:rsidRPr="00B93959">
              <w:rPr>
                <w:rFonts w:ascii="Lato" w:eastAsiaTheme="minorHAnsi" w:hAnsi="Lato" w:cstheme="minorHAnsi"/>
                <w:sz w:val="22"/>
                <w:szCs w:val="22"/>
                <w:lang w:eastAsia="en-US"/>
              </w:rPr>
              <w:t xml:space="preserve"> learning and development. </w:t>
            </w:r>
            <w:hyperlink r:id="rId22" w:history="1">
              <w:r w:rsidR="00186142" w:rsidRPr="00B93959">
                <w:rPr>
                  <w:rStyle w:val="Hyperlink"/>
                  <w:rFonts w:ascii="Lato" w:eastAsiaTheme="minorHAnsi" w:hAnsi="Lato" w:cstheme="minorHAnsi"/>
                  <w:sz w:val="22"/>
                  <w:szCs w:val="22"/>
                  <w:lang w:eastAsia="en-US"/>
                </w:rPr>
                <w:t xml:space="preserve">This </w:t>
              </w:r>
              <w:r w:rsidRPr="00B93959">
                <w:rPr>
                  <w:rStyle w:val="Hyperlink"/>
                  <w:rFonts w:ascii="Lato" w:eastAsiaTheme="minorHAnsi" w:hAnsi="Lato" w:cstheme="minorHAnsi"/>
                  <w:sz w:val="22"/>
                  <w:szCs w:val="22"/>
                  <w:lang w:eastAsia="en-US"/>
                </w:rPr>
                <w:t>four-</w:t>
              </w:r>
              <w:r w:rsidR="00186142" w:rsidRPr="00B93959">
                <w:rPr>
                  <w:rStyle w:val="Hyperlink"/>
                  <w:rFonts w:ascii="Lato" w:eastAsiaTheme="minorHAnsi" w:hAnsi="Lato" w:cstheme="minorHAnsi"/>
                  <w:sz w:val="22"/>
                  <w:szCs w:val="22"/>
                  <w:lang w:eastAsia="en-US"/>
                </w:rPr>
                <w:t>minute video</w:t>
              </w:r>
            </w:hyperlink>
            <w:r w:rsidR="000852B3" w:rsidRPr="00B93959">
              <w:rPr>
                <w:rFonts w:ascii="Lato" w:eastAsiaTheme="minorHAnsi" w:hAnsi="Lato" w:cstheme="minorHAnsi"/>
                <w:sz w:val="22"/>
                <w:szCs w:val="22"/>
                <w:lang w:eastAsia="en-US"/>
              </w:rPr>
              <w:t xml:space="preserve"> highlights how a tuned in educator, who engages in a slow-relational pedagogy can support play with babies. </w:t>
            </w:r>
          </w:p>
        </w:tc>
        <w:tc>
          <w:tcPr>
            <w:tcW w:w="657" w:type="dxa"/>
          </w:tcPr>
          <w:p w14:paraId="4A464AD4" w14:textId="77777777" w:rsidR="003E03E6" w:rsidRPr="00B93959" w:rsidRDefault="003E03E6" w:rsidP="00DC6B88">
            <w:pPr>
              <w:rPr>
                <w:rFonts w:ascii="Lato" w:hAnsi="Lato"/>
              </w:rPr>
            </w:pPr>
          </w:p>
        </w:tc>
      </w:tr>
      <w:tr w:rsidR="00E41E88" w:rsidRPr="00B93959" w14:paraId="11374B71" w14:textId="77777777" w:rsidTr="0B9974B0">
        <w:tc>
          <w:tcPr>
            <w:tcW w:w="1656" w:type="dxa"/>
            <w:vAlign w:val="center"/>
          </w:tcPr>
          <w:p w14:paraId="6152CD83" w14:textId="08D8B8B9" w:rsidR="00E41E88" w:rsidRPr="00B93959" w:rsidRDefault="0085452E" w:rsidP="00DC6B88">
            <w:pPr>
              <w:jc w:val="center"/>
              <w:rPr>
                <w:rFonts w:ascii="Lato" w:hAnsi="Lato"/>
                <w:noProof/>
                <w:lang w:val="en-IE" w:eastAsia="en-IE"/>
              </w:rPr>
            </w:pPr>
            <w:r w:rsidRPr="00B93959">
              <w:rPr>
                <w:rFonts w:ascii="Lato" w:hAnsi="Lato"/>
                <w:noProof/>
                <w:lang w:val="en-IE" w:eastAsia="en-IE"/>
              </w:rPr>
              <w:drawing>
                <wp:inline distT="0" distB="0" distL="0" distR="0" wp14:anchorId="7D334BDF" wp14:editId="33F2B2D5">
                  <wp:extent cx="482400" cy="482400"/>
                  <wp:effectExtent l="0" t="0" r="0" b="0"/>
                  <wp:docPr id="11" name="Graphic 11"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40A3061D" w14:textId="6366C351" w:rsidR="00E41E88" w:rsidRPr="00B93959" w:rsidRDefault="00E90960"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B93959">
              <w:rPr>
                <w:rFonts w:ascii="Lato" w:eastAsiaTheme="minorHAnsi" w:hAnsi="Lato" w:cstheme="minorHAnsi"/>
                <w:sz w:val="22"/>
                <w:szCs w:val="22"/>
                <w:lang w:eastAsia="en-US"/>
              </w:rPr>
              <w:t xml:space="preserve">Open-ended materials are an excellent resource for supporting learning and development. An example of this is the Treasure Basket. </w:t>
            </w:r>
            <w:hyperlink r:id="rId23" w:history="1">
              <w:r w:rsidR="00985F58" w:rsidRPr="00B93959">
                <w:rPr>
                  <w:rStyle w:val="Hyperlink"/>
                  <w:rFonts w:ascii="Lato" w:eastAsiaTheme="minorHAnsi" w:hAnsi="Lato" w:cstheme="minorHAnsi"/>
                  <w:sz w:val="22"/>
                  <w:szCs w:val="22"/>
                  <w:lang w:eastAsia="en-US"/>
                </w:rPr>
                <w:t>This resource</w:t>
              </w:r>
            </w:hyperlink>
            <w:r w:rsidR="00985F58" w:rsidRPr="00B93959">
              <w:rPr>
                <w:rFonts w:ascii="Lato" w:eastAsiaTheme="minorHAnsi" w:hAnsi="Lato" w:cstheme="minorHAnsi"/>
                <w:sz w:val="22"/>
                <w:szCs w:val="22"/>
                <w:lang w:eastAsia="en-US"/>
              </w:rPr>
              <w:t xml:space="preserve"> outlines the benefits of creating a Treasure Basket with some practical tips on what to include. </w:t>
            </w:r>
          </w:p>
        </w:tc>
        <w:tc>
          <w:tcPr>
            <w:tcW w:w="657" w:type="dxa"/>
          </w:tcPr>
          <w:p w14:paraId="492E531D" w14:textId="77777777" w:rsidR="00E41E88" w:rsidRPr="00B93959" w:rsidRDefault="00E41E88" w:rsidP="00DC6B88">
            <w:pPr>
              <w:rPr>
                <w:rFonts w:ascii="Lato" w:hAnsi="Lato"/>
              </w:rPr>
            </w:pPr>
          </w:p>
        </w:tc>
      </w:tr>
      <w:tr w:rsidR="00985F58" w:rsidRPr="00B93959" w14:paraId="173C92B8" w14:textId="77777777" w:rsidTr="0B9974B0">
        <w:tc>
          <w:tcPr>
            <w:tcW w:w="1656" w:type="dxa"/>
            <w:vAlign w:val="center"/>
          </w:tcPr>
          <w:p w14:paraId="6D97CB07" w14:textId="498CD671" w:rsidR="00985F58" w:rsidRPr="00B93959" w:rsidRDefault="00985F58" w:rsidP="00DC6B88">
            <w:pPr>
              <w:jc w:val="center"/>
              <w:rPr>
                <w:rFonts w:ascii="Lato" w:hAnsi="Lato"/>
                <w:noProof/>
                <w:lang w:val="en-IE" w:eastAsia="en-IE"/>
              </w:rPr>
            </w:pPr>
            <w:r w:rsidRPr="00B93959">
              <w:rPr>
                <w:rFonts w:ascii="Lato" w:hAnsi="Lato"/>
                <w:noProof/>
                <w:lang w:val="en-IE" w:eastAsia="en-IE"/>
              </w:rPr>
              <w:drawing>
                <wp:inline distT="0" distB="0" distL="0" distR="0" wp14:anchorId="3B0B9068" wp14:editId="45AFBA13">
                  <wp:extent cx="554400" cy="554400"/>
                  <wp:effectExtent l="0" t="0" r="0" b="0"/>
                  <wp:docPr id="12" name="Graphic 1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54BF74" w14:textId="7C809985" w:rsidR="00985F58" w:rsidRPr="00B93959" w:rsidRDefault="00BA0F61" w:rsidP="00F23DA7">
            <w:pPr>
              <w:pStyle w:val="paragraph"/>
              <w:spacing w:before="0" w:beforeAutospacing="0" w:after="0" w:afterAutospacing="0"/>
              <w:textAlignment w:val="baseline"/>
              <w:rPr>
                <w:rFonts w:ascii="Lato" w:eastAsiaTheme="minorHAnsi" w:hAnsi="Lato" w:cstheme="minorHAnsi"/>
                <w:sz w:val="22"/>
                <w:szCs w:val="22"/>
                <w:lang w:eastAsia="en-US"/>
              </w:rPr>
            </w:pPr>
            <w:hyperlink r:id="rId24" w:history="1">
              <w:r w:rsidR="00814CEE" w:rsidRPr="00B93959">
                <w:rPr>
                  <w:rStyle w:val="Hyperlink"/>
                  <w:rFonts w:ascii="Lato" w:eastAsiaTheme="minorHAnsi" w:hAnsi="Lato" w:cstheme="minorHAnsi"/>
                  <w:sz w:val="22"/>
                  <w:szCs w:val="22"/>
                  <w:lang w:eastAsia="en-US"/>
                </w:rPr>
                <w:t xml:space="preserve">This </w:t>
              </w:r>
              <w:r w:rsidR="00D300F1" w:rsidRPr="00B93959">
                <w:rPr>
                  <w:rStyle w:val="Hyperlink"/>
                  <w:rFonts w:ascii="Lato" w:eastAsiaTheme="minorHAnsi" w:hAnsi="Lato" w:cstheme="minorHAnsi"/>
                  <w:sz w:val="22"/>
                  <w:szCs w:val="22"/>
                  <w:lang w:eastAsia="en-US"/>
                </w:rPr>
                <w:t>nine-</w:t>
              </w:r>
              <w:r w:rsidR="00814CEE" w:rsidRPr="00B93959">
                <w:rPr>
                  <w:rStyle w:val="Hyperlink"/>
                  <w:rFonts w:ascii="Lato" w:eastAsiaTheme="minorHAnsi" w:hAnsi="Lato" w:cstheme="minorHAnsi"/>
                  <w:sz w:val="22"/>
                  <w:szCs w:val="22"/>
                  <w:lang w:eastAsia="en-US"/>
                </w:rPr>
                <w:t>minute video</w:t>
              </w:r>
            </w:hyperlink>
            <w:r w:rsidR="00814CEE" w:rsidRPr="00B93959">
              <w:rPr>
                <w:rFonts w:ascii="Lato" w:eastAsiaTheme="minorHAnsi" w:hAnsi="Lato" w:cstheme="minorHAnsi"/>
                <w:sz w:val="22"/>
                <w:szCs w:val="22"/>
                <w:lang w:eastAsia="en-US"/>
              </w:rPr>
              <w:t xml:space="preserve"> is a real-life example of how engaging the Treasure Basket can be for babies. </w:t>
            </w:r>
          </w:p>
        </w:tc>
        <w:tc>
          <w:tcPr>
            <w:tcW w:w="657" w:type="dxa"/>
          </w:tcPr>
          <w:p w14:paraId="1541C559" w14:textId="77777777" w:rsidR="00985F58" w:rsidRPr="00B93959" w:rsidRDefault="00985F58" w:rsidP="00DC6B88">
            <w:pPr>
              <w:rPr>
                <w:rFonts w:ascii="Lato" w:hAnsi="Lato"/>
              </w:rPr>
            </w:pPr>
          </w:p>
        </w:tc>
      </w:tr>
      <w:tr w:rsidR="00814CEE" w:rsidRPr="00B93959" w14:paraId="02DD7FBD" w14:textId="77777777" w:rsidTr="0B9974B0">
        <w:tc>
          <w:tcPr>
            <w:tcW w:w="1656" w:type="dxa"/>
            <w:vAlign w:val="center"/>
          </w:tcPr>
          <w:p w14:paraId="67C0D756" w14:textId="46223E3B" w:rsidR="00814CEE" w:rsidRPr="00B93959" w:rsidRDefault="00814CEE" w:rsidP="00DC6B88">
            <w:pPr>
              <w:jc w:val="center"/>
              <w:rPr>
                <w:rFonts w:ascii="Lato" w:hAnsi="Lato"/>
                <w:noProof/>
                <w:lang w:val="en-IE" w:eastAsia="en-IE"/>
              </w:rPr>
            </w:pPr>
            <w:r w:rsidRPr="00B93959">
              <w:rPr>
                <w:rFonts w:ascii="Lato" w:hAnsi="Lato"/>
                <w:noProof/>
                <w:lang w:val="en-IE" w:eastAsia="en-IE"/>
              </w:rPr>
              <w:lastRenderedPageBreak/>
              <w:drawing>
                <wp:inline distT="0" distB="0" distL="0" distR="0" wp14:anchorId="2ABA2E6F" wp14:editId="4394195D">
                  <wp:extent cx="482400" cy="482400"/>
                  <wp:effectExtent l="0" t="0" r="0" b="0"/>
                  <wp:docPr id="15" name="Graphic 15"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6C11DB4D" w14:textId="682E7392" w:rsidR="00814CEE" w:rsidRPr="00B93959" w:rsidRDefault="00BA0F61" w:rsidP="0B9974B0">
            <w:pPr>
              <w:pStyle w:val="paragraph"/>
              <w:spacing w:before="0" w:beforeAutospacing="0" w:after="0" w:afterAutospacing="0"/>
              <w:textAlignment w:val="baseline"/>
              <w:rPr>
                <w:rFonts w:ascii="Lato" w:eastAsiaTheme="minorEastAsia" w:hAnsi="Lato" w:cstheme="minorBidi"/>
                <w:sz w:val="22"/>
                <w:szCs w:val="22"/>
                <w:lang w:eastAsia="en-US"/>
              </w:rPr>
            </w:pPr>
            <w:hyperlink r:id="rId25">
              <w:r w:rsidR="0015315F" w:rsidRPr="0B9974B0">
                <w:rPr>
                  <w:rStyle w:val="Hyperlink"/>
                  <w:rFonts w:ascii="Lato" w:eastAsiaTheme="minorEastAsia" w:hAnsi="Lato" w:cstheme="minorBidi"/>
                  <w:sz w:val="22"/>
                  <w:szCs w:val="22"/>
                  <w:lang w:eastAsia="en-US"/>
                </w:rPr>
                <w:t xml:space="preserve">This </w:t>
              </w:r>
              <w:r w:rsidR="00E4289D" w:rsidRPr="0B9974B0">
                <w:rPr>
                  <w:rStyle w:val="Hyperlink"/>
                  <w:rFonts w:ascii="Lato" w:eastAsiaTheme="minorEastAsia" w:hAnsi="Lato" w:cstheme="minorBidi"/>
                  <w:sz w:val="22"/>
                  <w:szCs w:val="22"/>
                  <w:lang w:eastAsia="en-US"/>
                </w:rPr>
                <w:t xml:space="preserve"> lis</w:t>
              </w:r>
              <w:r w:rsidR="00FA146A" w:rsidRPr="0B9974B0">
                <w:rPr>
                  <w:rStyle w:val="Hyperlink"/>
                  <w:rFonts w:ascii="Lato" w:eastAsiaTheme="minorEastAsia" w:hAnsi="Lato" w:cstheme="minorBidi"/>
                  <w:sz w:val="22"/>
                  <w:szCs w:val="22"/>
                  <w:lang w:eastAsia="en-US"/>
                </w:rPr>
                <w:t>t</w:t>
              </w:r>
              <w:r w:rsidR="00A47C58" w:rsidRPr="0B9974B0">
                <w:rPr>
                  <w:rStyle w:val="Hyperlink"/>
                  <w:rFonts w:ascii="Lato" w:eastAsiaTheme="minorEastAsia" w:hAnsi="Lato" w:cstheme="minorBidi"/>
                  <w:sz w:val="22"/>
                  <w:szCs w:val="22"/>
                  <w:lang w:eastAsia="en-US"/>
                </w:rPr>
                <w:t xml:space="preserve">  </w:t>
              </w:r>
            </w:hyperlink>
            <w:r w:rsidR="0015315F" w:rsidRPr="0B9974B0">
              <w:rPr>
                <w:rFonts w:ascii="Lato" w:eastAsiaTheme="minorEastAsia" w:hAnsi="Lato" w:cstheme="minorBidi"/>
                <w:sz w:val="22"/>
                <w:szCs w:val="22"/>
                <w:lang w:eastAsia="en-US"/>
              </w:rPr>
              <w:t xml:space="preserve"> has some very simple and practical ideas on resources that support play with babies. </w:t>
            </w:r>
          </w:p>
        </w:tc>
        <w:tc>
          <w:tcPr>
            <w:tcW w:w="657" w:type="dxa"/>
          </w:tcPr>
          <w:p w14:paraId="041709BE" w14:textId="77777777" w:rsidR="00814CEE" w:rsidRPr="00B93959" w:rsidRDefault="00814CEE" w:rsidP="00DC6B88">
            <w:pPr>
              <w:rPr>
                <w:rFonts w:ascii="Lato" w:hAnsi="Lato"/>
              </w:rPr>
            </w:pPr>
          </w:p>
        </w:tc>
      </w:tr>
      <w:tr w:rsidR="00AC1992" w:rsidRPr="00B93959" w14:paraId="099DF4E4" w14:textId="77777777" w:rsidTr="0B9974B0">
        <w:tc>
          <w:tcPr>
            <w:tcW w:w="1656" w:type="dxa"/>
            <w:vAlign w:val="center"/>
          </w:tcPr>
          <w:p w14:paraId="754E13A4" w14:textId="4B3A6E80" w:rsidR="00AC1992" w:rsidRPr="00B93959" w:rsidRDefault="00C43CC5" w:rsidP="00DC6B88">
            <w:pPr>
              <w:jc w:val="center"/>
              <w:rPr>
                <w:rFonts w:ascii="Lato" w:hAnsi="Lato"/>
                <w:noProof/>
                <w:lang w:val="en-IE" w:eastAsia="en-IE"/>
              </w:rPr>
            </w:pPr>
            <w:r w:rsidRPr="00B93959">
              <w:rPr>
                <w:rFonts w:ascii="Lato" w:hAnsi="Lato"/>
                <w:b/>
                <w:bCs/>
                <w:noProof/>
                <w:lang w:val="en-IE" w:eastAsia="en-IE"/>
              </w:rPr>
              <w:drawing>
                <wp:inline distT="0" distB="0" distL="0" distR="0" wp14:anchorId="1BAE0144" wp14:editId="7D733C3B">
                  <wp:extent cx="532737" cy="532737"/>
                  <wp:effectExtent l="0" t="0" r="1270" b="1270"/>
                  <wp:docPr id="10" name="Graphic 10"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43043" cy="543043"/>
                          </a:xfrm>
                          <a:prstGeom prst="rect">
                            <a:avLst/>
                          </a:prstGeom>
                        </pic:spPr>
                      </pic:pic>
                    </a:graphicData>
                  </a:graphic>
                </wp:inline>
              </w:drawing>
            </w:r>
          </w:p>
        </w:tc>
        <w:tc>
          <w:tcPr>
            <w:tcW w:w="6703" w:type="dxa"/>
            <w:gridSpan w:val="2"/>
            <w:vAlign w:val="center"/>
          </w:tcPr>
          <w:p w14:paraId="4F545E9B" w14:textId="3DDCFC31" w:rsidR="00AC1992" w:rsidRPr="00B93959" w:rsidRDefault="00AC1992"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B93959">
              <w:rPr>
                <w:rFonts w:ascii="Lato" w:eastAsiaTheme="minorHAnsi" w:hAnsi="Lato" w:cstheme="minorHAnsi"/>
                <w:sz w:val="22"/>
                <w:szCs w:val="22"/>
                <w:lang w:eastAsia="en-US"/>
              </w:rPr>
              <w:t xml:space="preserve">Finally, you might like to </w:t>
            </w:r>
            <w:hyperlink r:id="rId28" w:history="1">
              <w:r w:rsidRPr="00B93959">
                <w:rPr>
                  <w:rStyle w:val="Hyperlink"/>
                  <w:rFonts w:ascii="Lato" w:eastAsiaTheme="minorHAnsi" w:hAnsi="Lato" w:cstheme="minorHAnsi"/>
                  <w:sz w:val="22"/>
                  <w:szCs w:val="22"/>
                  <w:lang w:eastAsia="en-US"/>
                </w:rPr>
                <w:t>take some time to evaluate your own practice</w:t>
              </w:r>
            </w:hyperlink>
            <w:r w:rsidR="00CC2B8E" w:rsidRPr="00B93959">
              <w:rPr>
                <w:rFonts w:ascii="Lato" w:eastAsiaTheme="minorHAnsi" w:hAnsi="Lato" w:cstheme="minorHAnsi"/>
                <w:sz w:val="22"/>
                <w:szCs w:val="22"/>
                <w:lang w:eastAsia="en-US"/>
              </w:rPr>
              <w:t xml:space="preserve"> in supporting babies learning and development through play. </w:t>
            </w:r>
          </w:p>
        </w:tc>
        <w:tc>
          <w:tcPr>
            <w:tcW w:w="657" w:type="dxa"/>
          </w:tcPr>
          <w:p w14:paraId="72BE4D07" w14:textId="77777777" w:rsidR="00AC1992" w:rsidRPr="00B93959" w:rsidRDefault="00AC1992" w:rsidP="00DC6B88">
            <w:pPr>
              <w:rPr>
                <w:rFonts w:ascii="Lato" w:hAnsi="Lato"/>
              </w:rPr>
            </w:pPr>
          </w:p>
        </w:tc>
      </w:tr>
    </w:tbl>
    <w:p w14:paraId="23F6C05A" w14:textId="520E2C02" w:rsidR="00DD111F" w:rsidRPr="00B93959" w:rsidRDefault="00DD111F" w:rsidP="00DD111F">
      <w:pPr>
        <w:rPr>
          <w:rFonts w:ascii="Lato" w:hAnsi="Lato"/>
        </w:rPr>
      </w:pPr>
    </w:p>
    <w:p w14:paraId="04BB2C4F" w14:textId="1B9F958A" w:rsidR="00C60036" w:rsidRPr="00B93959" w:rsidRDefault="00C60036" w:rsidP="00DD111F">
      <w:pPr>
        <w:rPr>
          <w:rFonts w:ascii="Lato" w:hAnsi="Lato"/>
        </w:rPr>
      </w:pPr>
    </w:p>
    <w:p w14:paraId="54388382" w14:textId="77777777" w:rsidR="00C60036" w:rsidRPr="00B93959" w:rsidRDefault="00C60036" w:rsidP="00DD111F">
      <w:pPr>
        <w:rPr>
          <w:rFonts w:ascii="Lato" w:hAnsi="Lato"/>
        </w:rPr>
      </w:pPr>
    </w:p>
    <w:tbl>
      <w:tblPr>
        <w:tblStyle w:val="TableGrid"/>
        <w:tblW w:w="0" w:type="auto"/>
        <w:tblLook w:val="04A0" w:firstRow="1" w:lastRow="0" w:firstColumn="1" w:lastColumn="0" w:noHBand="0" w:noVBand="1"/>
      </w:tblPr>
      <w:tblGrid>
        <w:gridCol w:w="1696"/>
        <w:gridCol w:w="7320"/>
      </w:tblGrid>
      <w:tr w:rsidR="001A165F" w:rsidRPr="00B93959" w14:paraId="329525E1" w14:textId="77777777" w:rsidTr="63D6E6EE">
        <w:tc>
          <w:tcPr>
            <w:tcW w:w="1696" w:type="dxa"/>
            <w:tcBorders>
              <w:right w:val="nil"/>
            </w:tcBorders>
            <w:shd w:val="clear" w:color="auto" w:fill="7030A0"/>
          </w:tcPr>
          <w:p w14:paraId="4C3DF557" w14:textId="77777777" w:rsidR="001A165F" w:rsidRPr="00B93959" w:rsidRDefault="001A165F" w:rsidP="001A165F">
            <w:pPr>
              <w:tabs>
                <w:tab w:val="left" w:pos="1398"/>
              </w:tabs>
              <w:rPr>
                <w:rFonts w:ascii="Lato" w:hAnsi="Lato"/>
                <w:b/>
                <w:bCs/>
                <w:color w:val="FFFFFF" w:themeColor="background1"/>
              </w:rPr>
            </w:pPr>
            <w:r w:rsidRPr="00B93959">
              <w:rPr>
                <w:rFonts w:ascii="Lato" w:hAnsi="Lato"/>
                <w:b/>
                <w:bCs/>
                <w:color w:val="FFFFFF" w:themeColor="background1"/>
              </w:rPr>
              <w:tab/>
            </w:r>
          </w:p>
        </w:tc>
        <w:tc>
          <w:tcPr>
            <w:tcW w:w="7320" w:type="dxa"/>
            <w:tcBorders>
              <w:left w:val="nil"/>
            </w:tcBorders>
            <w:shd w:val="clear" w:color="auto" w:fill="7030A0"/>
          </w:tcPr>
          <w:p w14:paraId="59ABE2BB" w14:textId="77777777" w:rsidR="001A165F" w:rsidRPr="00B93959" w:rsidRDefault="001A165F" w:rsidP="001A165F">
            <w:pPr>
              <w:rPr>
                <w:rFonts w:ascii="Lato" w:hAnsi="Lato"/>
                <w:b/>
                <w:bCs/>
                <w:color w:val="FFFFFF" w:themeColor="background1"/>
                <w:sz w:val="24"/>
                <w:szCs w:val="24"/>
              </w:rPr>
            </w:pPr>
            <w:r w:rsidRPr="00B93959">
              <w:rPr>
                <w:rFonts w:ascii="Lato" w:hAnsi="Lato"/>
                <w:b/>
                <w:bCs/>
                <w:color w:val="FFFFFF" w:themeColor="background1"/>
                <w:sz w:val="24"/>
                <w:szCs w:val="24"/>
              </w:rPr>
              <w:t xml:space="preserve">My key reflections having viewed/read the above materials  </w:t>
            </w:r>
          </w:p>
          <w:p w14:paraId="3226175F" w14:textId="77777777" w:rsidR="001A165F" w:rsidRPr="00B93959" w:rsidRDefault="001A165F" w:rsidP="001A165F">
            <w:pPr>
              <w:rPr>
                <w:rFonts w:ascii="Lato" w:hAnsi="Lato"/>
                <w:b/>
                <w:bCs/>
                <w:color w:val="FFFFFF" w:themeColor="background1"/>
                <w:sz w:val="24"/>
                <w:szCs w:val="24"/>
              </w:rPr>
            </w:pPr>
          </w:p>
          <w:p w14:paraId="7A5B5F84" w14:textId="77777777" w:rsidR="001A165F" w:rsidRPr="00B93959" w:rsidRDefault="001A165F" w:rsidP="001A165F">
            <w:pPr>
              <w:rPr>
                <w:rFonts w:ascii="Lato" w:hAnsi="Lato"/>
                <w:color w:val="FFFFFF" w:themeColor="background1"/>
                <w:sz w:val="20"/>
                <w:szCs w:val="20"/>
              </w:rPr>
            </w:pPr>
            <w:r w:rsidRPr="00B93959">
              <w:rPr>
                <w:rFonts w:ascii="Lato" w:hAnsi="Lato"/>
                <w:b/>
                <w:bCs/>
                <w:color w:val="FFFFFF" w:themeColor="background1"/>
                <w:sz w:val="20"/>
                <w:szCs w:val="20"/>
              </w:rPr>
              <w:t>Prompts for Reflection</w:t>
            </w:r>
            <w:r w:rsidRPr="00B93959">
              <w:rPr>
                <w:rFonts w:ascii="Lato" w:hAnsi="Lato"/>
                <w:color w:val="FFFFFF" w:themeColor="background1"/>
                <w:sz w:val="20"/>
                <w:szCs w:val="20"/>
              </w:rPr>
              <w:t>: What is working well for you in this area? What are the challenges you have experienced in this area? What will you do differently in the future?</w:t>
            </w:r>
          </w:p>
          <w:p w14:paraId="7FF9F0BB" w14:textId="2FD6ACB2" w:rsidR="001A165F" w:rsidRPr="00B93959" w:rsidRDefault="001A165F" w:rsidP="001A165F">
            <w:pPr>
              <w:rPr>
                <w:rFonts w:ascii="Lato" w:hAnsi="Lato"/>
                <w:b/>
                <w:bCs/>
                <w:color w:val="FFFFFF" w:themeColor="background1"/>
              </w:rPr>
            </w:pPr>
          </w:p>
        </w:tc>
      </w:tr>
      <w:tr w:rsidR="001A165F" w:rsidRPr="00B93959" w14:paraId="42A20FCA" w14:textId="77777777" w:rsidTr="63D6E6EE">
        <w:tc>
          <w:tcPr>
            <w:tcW w:w="1696" w:type="dxa"/>
            <w:tcBorders>
              <w:bottom w:val="single" w:sz="4" w:space="0" w:color="auto"/>
            </w:tcBorders>
          </w:tcPr>
          <w:p w14:paraId="1EDAEA9A" w14:textId="77777777" w:rsidR="001A165F" w:rsidRPr="00B93959" w:rsidRDefault="001A165F" w:rsidP="001A165F">
            <w:pPr>
              <w:rPr>
                <w:rFonts w:ascii="Lato" w:hAnsi="Lato"/>
              </w:rPr>
            </w:pPr>
          </w:p>
          <w:p w14:paraId="4F66E2D2" w14:textId="77777777" w:rsidR="001A165F" w:rsidRPr="00B93959" w:rsidRDefault="001A165F" w:rsidP="001A165F">
            <w:pPr>
              <w:rPr>
                <w:rFonts w:ascii="Lato" w:hAnsi="Lato"/>
              </w:rPr>
            </w:pPr>
          </w:p>
          <w:p w14:paraId="39187A11" w14:textId="77777777" w:rsidR="001A165F" w:rsidRPr="00B93959" w:rsidRDefault="001A165F" w:rsidP="001A165F">
            <w:pPr>
              <w:rPr>
                <w:rFonts w:ascii="Lato" w:hAnsi="Lato"/>
              </w:rPr>
            </w:pPr>
          </w:p>
          <w:p w14:paraId="7B0FA79A" w14:textId="77777777" w:rsidR="001A165F" w:rsidRPr="00B93959" w:rsidRDefault="001A165F" w:rsidP="001A165F">
            <w:pPr>
              <w:rPr>
                <w:rFonts w:ascii="Lato" w:hAnsi="Lato"/>
              </w:rPr>
            </w:pPr>
            <w:r w:rsidRPr="00B93959">
              <w:rPr>
                <w:rFonts w:ascii="Lato" w:hAnsi="Lato"/>
                <w:noProof/>
              </w:rPr>
              <w:drawing>
                <wp:inline distT="0" distB="0" distL="0" distR="0" wp14:anchorId="0039BC2D" wp14:editId="11C439A7">
                  <wp:extent cx="914400" cy="914400"/>
                  <wp:effectExtent l="0" t="0" r="0" b="0"/>
                  <wp:docPr id="14" name="Graphic 14"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Pr="00B93959" w:rsidRDefault="001A165F" w:rsidP="001A165F">
            <w:pPr>
              <w:rPr>
                <w:rFonts w:ascii="Lato" w:hAnsi="Lato"/>
              </w:rPr>
            </w:pPr>
          </w:p>
          <w:p w14:paraId="18C66609" w14:textId="77777777" w:rsidR="001A165F" w:rsidRPr="00B93959" w:rsidRDefault="001A165F" w:rsidP="001A165F">
            <w:pPr>
              <w:rPr>
                <w:rFonts w:ascii="Lato" w:hAnsi="Lato"/>
              </w:rPr>
            </w:pPr>
          </w:p>
          <w:p w14:paraId="0E453725" w14:textId="77777777" w:rsidR="001A165F" w:rsidRPr="00B93959" w:rsidRDefault="001A165F" w:rsidP="001A165F">
            <w:pPr>
              <w:rPr>
                <w:rFonts w:ascii="Lato" w:hAnsi="Lato"/>
              </w:rPr>
            </w:pPr>
          </w:p>
        </w:tc>
        <w:tc>
          <w:tcPr>
            <w:tcW w:w="7320" w:type="dxa"/>
          </w:tcPr>
          <w:p w14:paraId="1061520C" w14:textId="77777777" w:rsidR="001A165F" w:rsidRPr="00B93959" w:rsidRDefault="001A165F" w:rsidP="001A165F">
            <w:pPr>
              <w:rPr>
                <w:rFonts w:ascii="Lato" w:hAnsi="Lato"/>
              </w:rPr>
            </w:pPr>
          </w:p>
          <w:p w14:paraId="00955467" w14:textId="77777777" w:rsidR="001A165F" w:rsidRPr="00B93959" w:rsidRDefault="001A165F" w:rsidP="001A165F">
            <w:pPr>
              <w:rPr>
                <w:rFonts w:ascii="Lato" w:hAnsi="Lato"/>
              </w:rPr>
            </w:pPr>
          </w:p>
          <w:p w14:paraId="7BD3B62D" w14:textId="77777777" w:rsidR="001A165F" w:rsidRPr="00B93959" w:rsidRDefault="001A165F" w:rsidP="001A165F">
            <w:pPr>
              <w:rPr>
                <w:rFonts w:ascii="Lato" w:hAnsi="Lato"/>
              </w:rPr>
            </w:pPr>
          </w:p>
          <w:p w14:paraId="0400D67C" w14:textId="77777777" w:rsidR="001A165F" w:rsidRPr="00B93959" w:rsidRDefault="001A165F" w:rsidP="001A165F">
            <w:pPr>
              <w:rPr>
                <w:rFonts w:ascii="Lato" w:hAnsi="Lato"/>
              </w:rPr>
            </w:pPr>
          </w:p>
          <w:p w14:paraId="2F3114E9" w14:textId="77777777" w:rsidR="001A165F" w:rsidRPr="00B93959" w:rsidRDefault="001A165F" w:rsidP="001A165F">
            <w:pPr>
              <w:rPr>
                <w:rFonts w:ascii="Lato" w:hAnsi="Lato"/>
              </w:rPr>
            </w:pPr>
          </w:p>
          <w:p w14:paraId="08FBFB86" w14:textId="77777777" w:rsidR="001A165F" w:rsidRPr="00B93959" w:rsidRDefault="001A165F" w:rsidP="001A165F">
            <w:pPr>
              <w:rPr>
                <w:rFonts w:ascii="Lato" w:hAnsi="Lato"/>
              </w:rPr>
            </w:pPr>
          </w:p>
          <w:p w14:paraId="45ED0518" w14:textId="77777777" w:rsidR="001A165F" w:rsidRPr="00B93959" w:rsidRDefault="001A165F" w:rsidP="001A165F">
            <w:pPr>
              <w:rPr>
                <w:rFonts w:ascii="Lato" w:hAnsi="Lato"/>
              </w:rPr>
            </w:pPr>
          </w:p>
          <w:p w14:paraId="30E93326" w14:textId="77777777" w:rsidR="001A165F" w:rsidRPr="00B93959" w:rsidRDefault="001A165F" w:rsidP="001A165F">
            <w:pPr>
              <w:rPr>
                <w:rFonts w:ascii="Lato" w:hAnsi="Lato"/>
              </w:rPr>
            </w:pPr>
          </w:p>
          <w:p w14:paraId="7D5C12F1" w14:textId="77777777" w:rsidR="001A165F" w:rsidRPr="00B93959" w:rsidRDefault="001A165F" w:rsidP="001A165F">
            <w:pPr>
              <w:rPr>
                <w:rFonts w:ascii="Lato" w:hAnsi="Lato"/>
              </w:rPr>
            </w:pPr>
          </w:p>
          <w:p w14:paraId="504F9518" w14:textId="77777777" w:rsidR="001A165F" w:rsidRPr="00B93959" w:rsidRDefault="001A165F" w:rsidP="001A165F">
            <w:pPr>
              <w:rPr>
                <w:rFonts w:ascii="Lato" w:hAnsi="Lato"/>
              </w:rPr>
            </w:pPr>
          </w:p>
          <w:p w14:paraId="1817A924" w14:textId="77777777" w:rsidR="001A165F" w:rsidRPr="00B93959" w:rsidRDefault="001A165F" w:rsidP="001A165F">
            <w:pPr>
              <w:rPr>
                <w:rFonts w:ascii="Lato" w:hAnsi="Lato"/>
              </w:rPr>
            </w:pPr>
          </w:p>
          <w:p w14:paraId="5EC08160" w14:textId="77777777" w:rsidR="001A165F" w:rsidRPr="00B93959" w:rsidRDefault="001A165F" w:rsidP="001A165F">
            <w:pPr>
              <w:rPr>
                <w:rFonts w:ascii="Lato" w:hAnsi="Lato"/>
              </w:rPr>
            </w:pPr>
          </w:p>
          <w:p w14:paraId="1A301BAA" w14:textId="77777777" w:rsidR="001A165F" w:rsidRPr="00B93959" w:rsidRDefault="001A165F" w:rsidP="001A165F">
            <w:pPr>
              <w:rPr>
                <w:rFonts w:ascii="Lato" w:hAnsi="Lato"/>
              </w:rPr>
            </w:pPr>
          </w:p>
        </w:tc>
      </w:tr>
      <w:tr w:rsidR="001A165F" w:rsidRPr="00B93959" w14:paraId="42A7CDB2" w14:textId="77777777" w:rsidTr="63D6E6EE">
        <w:tc>
          <w:tcPr>
            <w:tcW w:w="1696" w:type="dxa"/>
            <w:tcBorders>
              <w:right w:val="nil"/>
            </w:tcBorders>
            <w:shd w:val="clear" w:color="auto" w:fill="7030A0"/>
          </w:tcPr>
          <w:p w14:paraId="5E4499B7" w14:textId="77777777" w:rsidR="001A165F" w:rsidRPr="00B93959" w:rsidRDefault="001A165F" w:rsidP="001A165F">
            <w:pPr>
              <w:rPr>
                <w:rFonts w:ascii="Lato" w:hAnsi="Lato"/>
                <w:b/>
                <w:bCs/>
                <w:color w:val="FFFFFF" w:themeColor="background1"/>
                <w:sz w:val="24"/>
                <w:szCs w:val="24"/>
              </w:rPr>
            </w:pPr>
          </w:p>
        </w:tc>
        <w:tc>
          <w:tcPr>
            <w:tcW w:w="7320" w:type="dxa"/>
            <w:tcBorders>
              <w:left w:val="nil"/>
            </w:tcBorders>
            <w:shd w:val="clear" w:color="auto" w:fill="7030A0"/>
          </w:tcPr>
          <w:p w14:paraId="010FC34E" w14:textId="77777777" w:rsidR="006B31EE" w:rsidRPr="00B93959" w:rsidRDefault="006B31EE" w:rsidP="006B31EE">
            <w:pPr>
              <w:rPr>
                <w:rFonts w:ascii="Lato" w:hAnsi="Lato"/>
                <w:b/>
                <w:bCs/>
                <w:color w:val="FFFFFF" w:themeColor="background1"/>
                <w:sz w:val="24"/>
                <w:szCs w:val="24"/>
              </w:rPr>
            </w:pPr>
            <w:r w:rsidRPr="00B93959">
              <w:rPr>
                <w:rFonts w:ascii="Lato" w:hAnsi="Lato"/>
                <w:b/>
                <w:bCs/>
                <w:color w:val="FFFFFF" w:themeColor="background1"/>
                <w:sz w:val="24"/>
                <w:szCs w:val="24"/>
              </w:rPr>
              <w:t>An action I can take . . .</w:t>
            </w:r>
          </w:p>
          <w:p w14:paraId="54C43DCF" w14:textId="77777777" w:rsidR="006B31EE" w:rsidRPr="00B93959" w:rsidRDefault="006B31EE" w:rsidP="006B31EE">
            <w:pPr>
              <w:rPr>
                <w:rFonts w:ascii="Lato" w:hAnsi="Lato"/>
                <w:b/>
                <w:bCs/>
                <w:color w:val="FFFFFF" w:themeColor="background1"/>
                <w:sz w:val="24"/>
                <w:szCs w:val="24"/>
              </w:rPr>
            </w:pPr>
          </w:p>
          <w:p w14:paraId="07840A11" w14:textId="4CC46DA2" w:rsidR="006B31EE" w:rsidRPr="00B93959" w:rsidRDefault="006B31EE" w:rsidP="006B31EE">
            <w:pPr>
              <w:rPr>
                <w:rFonts w:ascii="Lato" w:hAnsi="Lato"/>
              </w:rPr>
            </w:pPr>
            <w:r w:rsidRPr="00B93959">
              <w:rPr>
                <w:rFonts w:ascii="Lato" w:hAnsi="Lato"/>
                <w:b/>
                <w:bCs/>
                <w:color w:val="FFFFFF" w:themeColor="background1"/>
                <w:sz w:val="20"/>
                <w:szCs w:val="20"/>
              </w:rPr>
              <w:t>Prompts for Reflection</w:t>
            </w:r>
            <w:r w:rsidRPr="00B93959">
              <w:rPr>
                <w:rFonts w:ascii="Lato" w:hAnsi="Lato"/>
                <w:color w:val="FFFFFF" w:themeColor="background1"/>
                <w:sz w:val="20"/>
                <w:szCs w:val="20"/>
              </w:rPr>
              <w:t xml:space="preserve">: </w:t>
            </w:r>
            <w:r w:rsidRPr="00B93959">
              <w:rPr>
                <w:rFonts w:ascii="Lato" w:hAnsi="Lato"/>
                <w:color w:val="FFFFFF" w:themeColor="background1"/>
              </w:rPr>
              <w:t>Outline the changes you plan to make to your practice.</w:t>
            </w:r>
            <w:r w:rsidR="00332973" w:rsidRPr="00B93959">
              <w:rPr>
                <w:rFonts w:ascii="Lato" w:hAnsi="Lato"/>
                <w:color w:val="FFFFFF" w:themeColor="background1"/>
              </w:rPr>
              <w:t xml:space="preserve"> How will these changes impact positively on children’s learning and development?</w:t>
            </w:r>
            <w:r w:rsidRPr="00B93959">
              <w:rPr>
                <w:rFonts w:ascii="Lato" w:hAnsi="Lato"/>
                <w:color w:val="FFFFFF" w:themeColor="background1"/>
              </w:rPr>
              <w:t xml:space="preserve"> Think about the resources and supports you will need. </w:t>
            </w:r>
            <w:r w:rsidR="001F1104" w:rsidRPr="00B93959">
              <w:rPr>
                <w:rFonts w:ascii="Lato" w:hAnsi="Lato"/>
                <w:color w:val="FFFFFF" w:themeColor="background1"/>
              </w:rPr>
              <w:t>What aspects of this work would you like to prioritise and focus on in the coming weeks?</w:t>
            </w:r>
          </w:p>
          <w:p w14:paraId="08C9D973" w14:textId="0E738707" w:rsidR="001A165F" w:rsidRPr="00B93959" w:rsidRDefault="001A165F" w:rsidP="001A165F">
            <w:pPr>
              <w:rPr>
                <w:rFonts w:ascii="Lato" w:hAnsi="Lato"/>
                <w:b/>
                <w:bCs/>
                <w:color w:val="FFFFFF" w:themeColor="background1"/>
                <w:sz w:val="24"/>
                <w:szCs w:val="24"/>
              </w:rPr>
            </w:pPr>
          </w:p>
        </w:tc>
      </w:tr>
      <w:tr w:rsidR="001A165F" w:rsidRPr="00B93959" w14:paraId="2AB6C7A1" w14:textId="77777777" w:rsidTr="63D6E6EE">
        <w:tc>
          <w:tcPr>
            <w:tcW w:w="1696" w:type="dxa"/>
          </w:tcPr>
          <w:p w14:paraId="3A8AF2FE" w14:textId="77777777" w:rsidR="001A165F" w:rsidRPr="00B93959" w:rsidRDefault="001A165F" w:rsidP="001A165F">
            <w:pPr>
              <w:rPr>
                <w:rFonts w:ascii="Lato" w:hAnsi="Lato"/>
              </w:rPr>
            </w:pPr>
          </w:p>
          <w:p w14:paraId="7F98BF21" w14:textId="77777777" w:rsidR="001A165F" w:rsidRPr="00B93959" w:rsidRDefault="001A165F" w:rsidP="001A165F">
            <w:pPr>
              <w:rPr>
                <w:rFonts w:ascii="Lato" w:hAnsi="Lato"/>
              </w:rPr>
            </w:pPr>
          </w:p>
          <w:p w14:paraId="21E9526C" w14:textId="77777777" w:rsidR="001A165F" w:rsidRPr="00B93959" w:rsidRDefault="001A165F" w:rsidP="001A165F">
            <w:pPr>
              <w:rPr>
                <w:rFonts w:ascii="Lato" w:hAnsi="Lato"/>
              </w:rPr>
            </w:pPr>
            <w:r w:rsidRPr="00B93959">
              <w:rPr>
                <w:rFonts w:ascii="Lato" w:hAnsi="Lato"/>
                <w:noProof/>
                <w:lang w:val="en-IE" w:eastAsia="en-IE"/>
              </w:rPr>
              <w:drawing>
                <wp:inline distT="0" distB="0" distL="0" distR="0" wp14:anchorId="62CA545A" wp14:editId="12030B3C">
                  <wp:extent cx="914400" cy="914400"/>
                  <wp:effectExtent l="0" t="0" r="0" b="0"/>
                  <wp:docPr id="13" name="Graphic 13" descr="Lightbulb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914400" cy="914400"/>
                          </a:xfrm>
                          <a:prstGeom prst="rect">
                            <a:avLst/>
                          </a:prstGeom>
                        </pic:spPr>
                      </pic:pic>
                    </a:graphicData>
                  </a:graphic>
                </wp:inline>
              </w:drawing>
            </w:r>
          </w:p>
          <w:p w14:paraId="0F0BAF69" w14:textId="77777777" w:rsidR="001A165F" w:rsidRPr="00B93959" w:rsidRDefault="001A165F" w:rsidP="001A165F">
            <w:pPr>
              <w:rPr>
                <w:rFonts w:ascii="Lato" w:hAnsi="Lato"/>
              </w:rPr>
            </w:pPr>
          </w:p>
          <w:p w14:paraId="4E550F22" w14:textId="77777777" w:rsidR="001A165F" w:rsidRPr="00B93959" w:rsidRDefault="001A165F" w:rsidP="001A165F">
            <w:pPr>
              <w:rPr>
                <w:rFonts w:ascii="Lato" w:hAnsi="Lato"/>
              </w:rPr>
            </w:pPr>
          </w:p>
          <w:p w14:paraId="303269D6" w14:textId="77777777" w:rsidR="001A165F" w:rsidRPr="00B93959" w:rsidRDefault="001A165F" w:rsidP="001A165F">
            <w:pPr>
              <w:rPr>
                <w:rFonts w:ascii="Lato" w:hAnsi="Lato"/>
              </w:rPr>
            </w:pPr>
          </w:p>
          <w:p w14:paraId="19131275" w14:textId="77777777" w:rsidR="001A165F" w:rsidRPr="00B93959" w:rsidRDefault="001A165F" w:rsidP="001A165F">
            <w:pPr>
              <w:rPr>
                <w:rFonts w:ascii="Lato" w:hAnsi="Lato"/>
              </w:rPr>
            </w:pPr>
          </w:p>
        </w:tc>
        <w:tc>
          <w:tcPr>
            <w:tcW w:w="7320" w:type="dxa"/>
          </w:tcPr>
          <w:p w14:paraId="0BB7D292" w14:textId="77777777" w:rsidR="001A165F" w:rsidRPr="00B93959" w:rsidRDefault="001A165F" w:rsidP="001A165F">
            <w:pPr>
              <w:rPr>
                <w:rFonts w:ascii="Lato" w:hAnsi="Lato"/>
              </w:rPr>
            </w:pPr>
          </w:p>
          <w:p w14:paraId="2615EA21" w14:textId="77777777" w:rsidR="001A165F" w:rsidRPr="00B93959" w:rsidRDefault="001A165F" w:rsidP="001A165F">
            <w:pPr>
              <w:rPr>
                <w:rFonts w:ascii="Lato" w:hAnsi="Lato"/>
              </w:rPr>
            </w:pPr>
          </w:p>
          <w:p w14:paraId="31C3CB95" w14:textId="77777777" w:rsidR="001A165F" w:rsidRPr="00B93959" w:rsidRDefault="001A165F" w:rsidP="001A165F">
            <w:pPr>
              <w:rPr>
                <w:rFonts w:ascii="Lato" w:hAnsi="Lato"/>
              </w:rPr>
            </w:pPr>
          </w:p>
          <w:p w14:paraId="3F65D391" w14:textId="77777777" w:rsidR="001A165F" w:rsidRPr="00B93959" w:rsidRDefault="001A165F" w:rsidP="001A165F">
            <w:pPr>
              <w:rPr>
                <w:rFonts w:ascii="Lato" w:hAnsi="Lato"/>
              </w:rPr>
            </w:pPr>
          </w:p>
          <w:p w14:paraId="4072439B" w14:textId="77777777" w:rsidR="001A165F" w:rsidRPr="00B93959" w:rsidRDefault="001A165F" w:rsidP="001A165F">
            <w:pPr>
              <w:rPr>
                <w:rFonts w:ascii="Lato" w:hAnsi="Lato"/>
              </w:rPr>
            </w:pPr>
          </w:p>
          <w:p w14:paraId="7A987AA8" w14:textId="77777777" w:rsidR="001A165F" w:rsidRPr="00B93959" w:rsidRDefault="001A165F" w:rsidP="001A165F">
            <w:pPr>
              <w:rPr>
                <w:rFonts w:ascii="Lato" w:hAnsi="Lato"/>
              </w:rPr>
            </w:pPr>
          </w:p>
          <w:p w14:paraId="46A667B5" w14:textId="77777777" w:rsidR="001A165F" w:rsidRPr="00B93959" w:rsidRDefault="001A165F" w:rsidP="001A165F">
            <w:pPr>
              <w:rPr>
                <w:rFonts w:ascii="Lato" w:hAnsi="Lato"/>
              </w:rPr>
            </w:pPr>
          </w:p>
          <w:p w14:paraId="78E55B26" w14:textId="77777777" w:rsidR="001A165F" w:rsidRPr="00B93959" w:rsidRDefault="001A165F" w:rsidP="001A165F">
            <w:pPr>
              <w:rPr>
                <w:rFonts w:ascii="Lato" w:hAnsi="Lato"/>
              </w:rPr>
            </w:pPr>
          </w:p>
          <w:p w14:paraId="11E6BD30" w14:textId="77777777" w:rsidR="001A165F" w:rsidRPr="00B93959" w:rsidRDefault="001A165F" w:rsidP="001A165F">
            <w:pPr>
              <w:rPr>
                <w:rFonts w:ascii="Lato" w:hAnsi="Lato"/>
              </w:rPr>
            </w:pPr>
          </w:p>
          <w:p w14:paraId="5BF4A1FE" w14:textId="77777777" w:rsidR="001A165F" w:rsidRPr="00B93959" w:rsidRDefault="001A165F" w:rsidP="001A165F">
            <w:pPr>
              <w:rPr>
                <w:rFonts w:ascii="Lato" w:hAnsi="Lato"/>
              </w:rPr>
            </w:pPr>
          </w:p>
          <w:p w14:paraId="52F77905" w14:textId="77777777" w:rsidR="001A165F" w:rsidRPr="00B93959" w:rsidRDefault="001A165F" w:rsidP="001A165F">
            <w:pPr>
              <w:rPr>
                <w:rFonts w:ascii="Lato" w:hAnsi="Lato"/>
              </w:rPr>
            </w:pPr>
          </w:p>
          <w:p w14:paraId="7AEA964B" w14:textId="730F842B" w:rsidR="001A165F" w:rsidRPr="00B93959" w:rsidRDefault="001A165F" w:rsidP="001A165F">
            <w:pPr>
              <w:rPr>
                <w:rFonts w:ascii="Lato" w:hAnsi="Lato"/>
              </w:rPr>
            </w:pPr>
            <w:r w:rsidRPr="00B93959">
              <w:rPr>
                <w:rFonts w:ascii="Lato" w:hAnsi="Lato"/>
              </w:rPr>
              <w:t xml:space="preserve">Link to the Practice Guide’s </w:t>
            </w:r>
            <w:hyperlink r:id="rId33" w:history="1">
              <w:r w:rsidRPr="00B93959">
                <w:rPr>
                  <w:rStyle w:val="Hyperlink"/>
                  <w:rFonts w:ascii="Lato" w:hAnsi="Lato"/>
                </w:rPr>
                <w:t>Aistear Síolta Action Planning Template</w:t>
              </w:r>
            </w:hyperlink>
            <w:r w:rsidRPr="00B93959">
              <w:rPr>
                <w:rFonts w:ascii="Lato" w:hAnsi="Lato"/>
              </w:rPr>
              <w:t xml:space="preserve"> </w:t>
            </w:r>
          </w:p>
          <w:p w14:paraId="1494C784" w14:textId="77777777" w:rsidR="001A165F" w:rsidRPr="00B93959" w:rsidRDefault="001A165F" w:rsidP="001A165F">
            <w:pPr>
              <w:rPr>
                <w:rFonts w:ascii="Lato" w:hAnsi="Lato"/>
              </w:rPr>
            </w:pPr>
          </w:p>
        </w:tc>
      </w:tr>
      <w:tr w:rsidR="00494167" w:rsidRPr="00B93959" w14:paraId="6E4102FA" w14:textId="77777777" w:rsidTr="63D6E6EE">
        <w:tc>
          <w:tcPr>
            <w:tcW w:w="9016" w:type="dxa"/>
            <w:gridSpan w:val="2"/>
          </w:tcPr>
          <w:p w14:paraId="2811068B" w14:textId="77777777" w:rsidR="00494167" w:rsidRPr="00B93959" w:rsidRDefault="00494167" w:rsidP="00494167">
            <w:pPr>
              <w:rPr>
                <w:rFonts w:ascii="Lato" w:hAnsi="Lato"/>
              </w:rPr>
            </w:pPr>
          </w:p>
          <w:p w14:paraId="3034DD16" w14:textId="77777777" w:rsidR="00494167" w:rsidRPr="00B93959" w:rsidRDefault="00494167" w:rsidP="00494167">
            <w:pPr>
              <w:rPr>
                <w:rStyle w:val="Hyperlink"/>
                <w:rFonts w:ascii="Lato" w:hAnsi="Lato"/>
                <w:sz w:val="24"/>
                <w:szCs w:val="24"/>
              </w:rPr>
            </w:pPr>
            <w:r w:rsidRPr="00B93959">
              <w:rPr>
                <w:rFonts w:ascii="Lato" w:hAnsi="Lato"/>
                <w:sz w:val="24"/>
                <w:szCs w:val="24"/>
              </w:rPr>
              <w:t xml:space="preserve">All of the above resources and many more are available on the </w:t>
            </w:r>
            <w:r w:rsidRPr="00B93959">
              <w:rPr>
                <w:rFonts w:ascii="Lato" w:hAnsi="Lato"/>
                <w:i/>
                <w:iCs/>
                <w:sz w:val="24"/>
                <w:szCs w:val="24"/>
              </w:rPr>
              <w:t>Aistear Síolta Practice Guide</w:t>
            </w:r>
            <w:r w:rsidRPr="00B93959">
              <w:rPr>
                <w:rFonts w:ascii="Lato" w:hAnsi="Lato"/>
                <w:sz w:val="24"/>
                <w:szCs w:val="24"/>
              </w:rPr>
              <w:t xml:space="preserve"> website at </w:t>
            </w:r>
            <w:hyperlink r:id="rId34" w:history="1">
              <w:r w:rsidRPr="00B93959">
                <w:rPr>
                  <w:rStyle w:val="Hyperlink"/>
                  <w:rFonts w:ascii="Lato" w:hAnsi="Lato"/>
                  <w:sz w:val="24"/>
                  <w:szCs w:val="24"/>
                </w:rPr>
                <w:t>www.aistearsiolta.ie</w:t>
              </w:r>
            </w:hyperlink>
            <w:r w:rsidRPr="00B93959">
              <w:rPr>
                <w:rStyle w:val="Hyperlink"/>
                <w:rFonts w:ascii="Lato" w:hAnsi="Lato"/>
                <w:sz w:val="24"/>
                <w:szCs w:val="24"/>
              </w:rPr>
              <w:t xml:space="preserve"> </w:t>
            </w:r>
          </w:p>
          <w:p w14:paraId="77125F9E" w14:textId="77777777" w:rsidR="00494167" w:rsidRPr="00B93959" w:rsidRDefault="00494167" w:rsidP="00494167">
            <w:pPr>
              <w:rPr>
                <w:rStyle w:val="Hyperlink"/>
                <w:rFonts w:ascii="Lato" w:hAnsi="Lato"/>
                <w:sz w:val="24"/>
                <w:szCs w:val="24"/>
              </w:rPr>
            </w:pPr>
          </w:p>
          <w:p w14:paraId="16EB2D4F" w14:textId="1719EACB" w:rsidR="00494167" w:rsidRPr="00B93959" w:rsidRDefault="00494167" w:rsidP="00494167">
            <w:pPr>
              <w:jc w:val="center"/>
              <w:rPr>
                <w:rFonts w:ascii="Lato" w:hAnsi="Lato"/>
                <w:sz w:val="24"/>
                <w:szCs w:val="24"/>
              </w:rPr>
            </w:pPr>
            <w:r w:rsidRPr="00B93959">
              <w:rPr>
                <w:rFonts w:ascii="Lato" w:hAnsi="Lato"/>
                <w:sz w:val="24"/>
                <w:szCs w:val="24"/>
              </w:rPr>
              <w:t>Thank you for visiting and using the Practice Guide.</w:t>
            </w:r>
          </w:p>
          <w:p w14:paraId="58513C0C" w14:textId="3F796B15" w:rsidR="00C60036" w:rsidRPr="00B93959" w:rsidRDefault="00C60036" w:rsidP="00494167">
            <w:pPr>
              <w:jc w:val="center"/>
              <w:rPr>
                <w:rFonts w:ascii="Lato" w:hAnsi="Lato"/>
                <w:sz w:val="24"/>
                <w:szCs w:val="24"/>
              </w:rPr>
            </w:pPr>
          </w:p>
          <w:p w14:paraId="300DCC7D" w14:textId="1C6A924E" w:rsidR="00C60036" w:rsidRPr="00B93959" w:rsidRDefault="00C60036" w:rsidP="00494167">
            <w:pPr>
              <w:jc w:val="center"/>
              <w:rPr>
                <w:rFonts w:ascii="Lato" w:hAnsi="Lato"/>
                <w:sz w:val="24"/>
                <w:szCs w:val="24"/>
              </w:rPr>
            </w:pPr>
          </w:p>
          <w:p w14:paraId="3F7B8B55" w14:textId="019D2349" w:rsidR="00C60036" w:rsidRPr="00B93959" w:rsidRDefault="00C60036" w:rsidP="00494167">
            <w:pPr>
              <w:jc w:val="center"/>
              <w:rPr>
                <w:rFonts w:ascii="Lato" w:hAnsi="Lato"/>
                <w:sz w:val="24"/>
                <w:szCs w:val="24"/>
              </w:rPr>
            </w:pPr>
          </w:p>
          <w:p w14:paraId="045F4E1D" w14:textId="77777777" w:rsidR="00C60036" w:rsidRPr="00B93959" w:rsidRDefault="00C60036" w:rsidP="00494167">
            <w:pPr>
              <w:jc w:val="center"/>
              <w:rPr>
                <w:rFonts w:ascii="Lato" w:hAnsi="Lato"/>
              </w:rPr>
            </w:pPr>
          </w:p>
          <w:p w14:paraId="1D87652C" w14:textId="77777777" w:rsidR="00494167" w:rsidRPr="00B93959" w:rsidRDefault="00494167" w:rsidP="001A165F">
            <w:pPr>
              <w:rPr>
                <w:rFonts w:ascii="Lato" w:hAnsi="Lato"/>
              </w:rPr>
            </w:pPr>
          </w:p>
        </w:tc>
      </w:tr>
      <w:tr w:rsidR="00F225BC" w:rsidRPr="00B93959" w14:paraId="26CE59E4" w14:textId="77777777" w:rsidTr="63D6E6EE">
        <w:tc>
          <w:tcPr>
            <w:tcW w:w="9016" w:type="dxa"/>
            <w:gridSpan w:val="2"/>
            <w:shd w:val="clear" w:color="auto" w:fill="7030A0"/>
          </w:tcPr>
          <w:p w14:paraId="72D32863" w14:textId="77777777" w:rsidR="00F225BC" w:rsidRPr="00B93959" w:rsidRDefault="00F225BC" w:rsidP="00F225BC">
            <w:pPr>
              <w:jc w:val="center"/>
              <w:rPr>
                <w:rFonts w:ascii="Lato" w:hAnsi="Lato"/>
                <w:color w:val="FFFFFF" w:themeColor="background1"/>
              </w:rPr>
            </w:pPr>
            <w:r w:rsidRPr="00B93959">
              <w:rPr>
                <w:rFonts w:ascii="Lato" w:hAnsi="Lato"/>
                <w:color w:val="FFFFFF" w:themeColor="background1"/>
              </w:rPr>
              <w:t>Additional Support Materials</w:t>
            </w:r>
          </w:p>
          <w:p w14:paraId="7B6E7C1E" w14:textId="77777777" w:rsidR="00C60036" w:rsidRPr="00B93959" w:rsidRDefault="00C60036" w:rsidP="00F225BC">
            <w:pPr>
              <w:jc w:val="center"/>
              <w:rPr>
                <w:rFonts w:ascii="Lato" w:hAnsi="Lato"/>
                <w:color w:val="FFFFFF" w:themeColor="background1"/>
              </w:rPr>
            </w:pPr>
          </w:p>
          <w:p w14:paraId="10DDC4AA" w14:textId="29C165E3" w:rsidR="00C60036" w:rsidRPr="00B93959" w:rsidRDefault="00C60036" w:rsidP="00F225BC">
            <w:pPr>
              <w:jc w:val="center"/>
              <w:rPr>
                <w:rFonts w:ascii="Lato" w:hAnsi="Lato"/>
                <w:color w:val="FFFFFF" w:themeColor="background1"/>
              </w:rPr>
            </w:pPr>
          </w:p>
        </w:tc>
      </w:tr>
      <w:tr w:rsidR="00F225BC" w:rsidRPr="00B93959" w14:paraId="4AA23888" w14:textId="77777777" w:rsidTr="63D6E6EE">
        <w:tc>
          <w:tcPr>
            <w:tcW w:w="1696" w:type="dxa"/>
          </w:tcPr>
          <w:p w14:paraId="40571DAA" w14:textId="77777777" w:rsidR="00F225BC" w:rsidRPr="00B93959" w:rsidRDefault="00F225BC">
            <w:pPr>
              <w:rPr>
                <w:rFonts w:ascii="Lato" w:hAnsi="Lato"/>
              </w:rPr>
            </w:pPr>
          </w:p>
          <w:p w14:paraId="6919D999" w14:textId="77777777" w:rsidR="00F225BC" w:rsidRPr="00B93959" w:rsidRDefault="00F225BC">
            <w:pPr>
              <w:rPr>
                <w:rFonts w:ascii="Lato" w:hAnsi="Lato"/>
              </w:rPr>
            </w:pPr>
          </w:p>
          <w:p w14:paraId="1FBDB06E" w14:textId="05F19CB8" w:rsidR="00F225BC" w:rsidRPr="00B93959" w:rsidRDefault="00B579BB">
            <w:pPr>
              <w:rPr>
                <w:rFonts w:ascii="Lato" w:hAnsi="Lato"/>
              </w:rPr>
            </w:pPr>
            <w:r w:rsidRPr="00B93959">
              <w:rPr>
                <w:rFonts w:ascii="Lato" w:hAnsi="Lato"/>
                <w:noProof/>
              </w:rPr>
              <w:drawing>
                <wp:inline distT="0" distB="0" distL="0" distR="0" wp14:anchorId="2115FE4F" wp14:editId="604FA6B2">
                  <wp:extent cx="914400" cy="914400"/>
                  <wp:effectExtent l="0" t="0" r="0" b="0"/>
                  <wp:docPr id="5" name="Graphic 5"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914400" cy="914400"/>
                          </a:xfrm>
                          <a:prstGeom prst="rect">
                            <a:avLst/>
                          </a:prstGeom>
                        </pic:spPr>
                      </pic:pic>
                    </a:graphicData>
                  </a:graphic>
                </wp:inline>
              </w:drawing>
            </w:r>
          </w:p>
          <w:p w14:paraId="4B262A60" w14:textId="77777777" w:rsidR="00F225BC" w:rsidRPr="00B93959" w:rsidRDefault="00F225BC">
            <w:pPr>
              <w:rPr>
                <w:rFonts w:ascii="Lato" w:hAnsi="Lato"/>
              </w:rPr>
            </w:pPr>
          </w:p>
          <w:p w14:paraId="12348A7B" w14:textId="6005EEF9" w:rsidR="00F225BC" w:rsidRPr="00B93959" w:rsidRDefault="00F225BC">
            <w:pPr>
              <w:rPr>
                <w:rFonts w:ascii="Lato" w:hAnsi="Lato"/>
              </w:rPr>
            </w:pPr>
          </w:p>
          <w:p w14:paraId="04B14FDA" w14:textId="77777777" w:rsidR="00F225BC" w:rsidRPr="00B93959" w:rsidRDefault="00F225BC">
            <w:pPr>
              <w:rPr>
                <w:rFonts w:ascii="Lato" w:hAnsi="Lato"/>
              </w:rPr>
            </w:pPr>
          </w:p>
          <w:p w14:paraId="21511665" w14:textId="77777777" w:rsidR="00F225BC" w:rsidRPr="00B93959" w:rsidRDefault="00F225BC">
            <w:pPr>
              <w:rPr>
                <w:rFonts w:ascii="Lato" w:hAnsi="Lato"/>
              </w:rPr>
            </w:pPr>
          </w:p>
        </w:tc>
        <w:tc>
          <w:tcPr>
            <w:tcW w:w="7320" w:type="dxa"/>
          </w:tcPr>
          <w:p w14:paraId="3ED4DD02" w14:textId="77777777" w:rsidR="00F225BC" w:rsidRPr="00B93959" w:rsidRDefault="00F225BC">
            <w:pPr>
              <w:rPr>
                <w:rFonts w:ascii="Lato" w:hAnsi="Lato"/>
              </w:rPr>
            </w:pPr>
          </w:p>
          <w:p w14:paraId="072F7809" w14:textId="3248941C" w:rsidR="00F225BC" w:rsidRDefault="00DB0C10">
            <w:pPr>
              <w:rPr>
                <w:rFonts w:ascii="Lato" w:hAnsi="Lato"/>
              </w:rPr>
            </w:pPr>
            <w:r w:rsidRPr="00B93959">
              <w:rPr>
                <w:rFonts w:ascii="Lato" w:hAnsi="Lato"/>
              </w:rPr>
              <w:t xml:space="preserve">You might be interested in these additional support materials from National </w:t>
            </w:r>
            <w:r w:rsidRPr="00B93959">
              <w:rPr>
                <w:rFonts w:ascii="Lato" w:hAnsi="Lato"/>
                <w:i/>
                <w:iCs/>
              </w:rPr>
              <w:t>Síolta</w:t>
            </w:r>
            <w:r w:rsidRPr="00B93959">
              <w:rPr>
                <w:rFonts w:ascii="Lato" w:hAnsi="Lato"/>
              </w:rPr>
              <w:t xml:space="preserve"> </w:t>
            </w:r>
            <w:r w:rsidRPr="00B93959">
              <w:rPr>
                <w:rFonts w:ascii="Lato" w:hAnsi="Lato"/>
                <w:i/>
                <w:iCs/>
                <w:lang w:val="en-IE"/>
              </w:rPr>
              <w:t>Aistear</w:t>
            </w:r>
            <w:r w:rsidRPr="00B93959">
              <w:rPr>
                <w:rFonts w:ascii="Lato" w:hAnsi="Lato"/>
              </w:rPr>
              <w:t xml:space="preserve"> Initiative Partners. </w:t>
            </w:r>
          </w:p>
          <w:p w14:paraId="26989928" w14:textId="77777777" w:rsidR="00085AE1" w:rsidRPr="00B93959" w:rsidRDefault="00085AE1">
            <w:pPr>
              <w:rPr>
                <w:rFonts w:ascii="Lato" w:hAnsi="Lato"/>
              </w:rPr>
            </w:pPr>
          </w:p>
          <w:p w14:paraId="211B2A37" w14:textId="77777777" w:rsidR="00085AE1" w:rsidRPr="00E01B2C" w:rsidRDefault="00085AE1" w:rsidP="00085AE1">
            <w:pPr>
              <w:jc w:val="both"/>
              <w:rPr>
                <w:rStyle w:val="Hyperlink"/>
                <w:rFonts w:ascii="Lato" w:eastAsia="Times New Roman" w:hAnsi="Lato" w:cstheme="minorHAnsi"/>
              </w:rPr>
            </w:pPr>
            <w:r w:rsidRPr="00E01B2C">
              <w:rPr>
                <w:rFonts w:ascii="Lato" w:eastAsia="Times New Roman" w:hAnsi="Lato" w:cstheme="minorHAnsi"/>
                <w:i/>
                <w:iCs/>
                <w:color w:val="000000"/>
                <w:lang w:val="en-IE"/>
              </w:rPr>
              <w:fldChar w:fldCharType="begin"/>
            </w:r>
            <w:r w:rsidRPr="00E01B2C">
              <w:rPr>
                <w:rFonts w:ascii="Lato" w:eastAsia="Times New Roman" w:hAnsi="Lato" w:cstheme="minorHAnsi"/>
                <w:i/>
                <w:iCs/>
                <w:color w:val="000000"/>
                <w:lang w:val="en-IE"/>
              </w:rPr>
              <w:instrText>HYPERLINK "https://curriculumonline.ie/getmedia/fd9eca7f-c347-48a9-a0ba-9e120558fb7c/Partnerships-with-Practitioners_EN.pdf"</w:instrText>
            </w:r>
            <w:r w:rsidRPr="00E01B2C">
              <w:rPr>
                <w:rFonts w:ascii="Lato" w:eastAsia="Times New Roman" w:hAnsi="Lato" w:cstheme="minorHAnsi"/>
                <w:i/>
                <w:iCs/>
                <w:color w:val="000000"/>
                <w:lang w:val="en-IE"/>
              </w:rPr>
            </w:r>
            <w:r w:rsidRPr="00E01B2C">
              <w:rPr>
                <w:rFonts w:ascii="Lato" w:eastAsia="Times New Roman" w:hAnsi="Lato" w:cstheme="minorHAnsi"/>
                <w:i/>
                <w:iCs/>
                <w:color w:val="000000"/>
                <w:lang w:val="en-IE"/>
              </w:rPr>
              <w:fldChar w:fldCharType="separate"/>
            </w:r>
            <w:r w:rsidRPr="00E01B2C">
              <w:rPr>
                <w:rStyle w:val="Hyperlink"/>
                <w:rFonts w:ascii="Lato" w:eastAsia="Times New Roman" w:hAnsi="Lato" w:cstheme="minorHAnsi"/>
                <w:i/>
                <w:iCs/>
                <w:lang w:val="en-IE"/>
              </w:rPr>
              <w:t>Aistear</w:t>
            </w:r>
            <w:r w:rsidRPr="00E01B2C">
              <w:rPr>
                <w:rStyle w:val="Hyperlink"/>
                <w:rFonts w:ascii="Lato" w:eastAsia="Times New Roman" w:hAnsi="Lato" w:cstheme="minorHAnsi"/>
              </w:rPr>
              <w:t xml:space="preserve"> Learning and developing through play</w:t>
            </w:r>
          </w:p>
          <w:p w14:paraId="2A2F4990" w14:textId="77777777" w:rsidR="00085AE1" w:rsidRPr="00E01B2C" w:rsidRDefault="00085AE1" w:rsidP="00085AE1">
            <w:pPr>
              <w:jc w:val="both"/>
              <w:rPr>
                <w:rFonts w:ascii="Lato" w:eastAsia="Times New Roman" w:hAnsi="Lato" w:cstheme="minorHAnsi"/>
                <w:color w:val="000000"/>
              </w:rPr>
            </w:pPr>
            <w:r w:rsidRPr="00E01B2C">
              <w:rPr>
                <w:rFonts w:ascii="Lato" w:eastAsia="Times New Roman" w:hAnsi="Lato" w:cstheme="minorHAnsi"/>
                <w:i/>
                <w:iCs/>
                <w:color w:val="000000"/>
                <w:lang w:val="en-IE"/>
              </w:rPr>
              <w:fldChar w:fldCharType="end"/>
            </w:r>
            <w:r w:rsidRPr="00E01B2C">
              <w:rPr>
                <w:rFonts w:ascii="Lato" w:eastAsia="Times New Roman" w:hAnsi="Lato" w:cstheme="minorHAnsi"/>
                <w:color w:val="000000"/>
              </w:rPr>
              <w:t xml:space="preserve"> </w:t>
            </w:r>
          </w:p>
          <w:p w14:paraId="7325DB06" w14:textId="77777777" w:rsidR="00085AE1" w:rsidRPr="00E01B2C" w:rsidRDefault="00BA0F61" w:rsidP="00085AE1">
            <w:pPr>
              <w:rPr>
                <w:rFonts w:ascii="Lato" w:eastAsia="Times New Roman" w:hAnsi="Lato" w:cstheme="minorHAnsi"/>
                <w:color w:val="000000"/>
              </w:rPr>
            </w:pPr>
            <w:hyperlink w:history="1">
              <w:r w:rsidR="00085AE1" w:rsidRPr="00E01B2C">
                <w:rPr>
                  <w:rStyle w:val="Hyperlink"/>
                  <w:rFonts w:ascii="Lato" w:eastAsia="Times New Roman" w:hAnsi="Lato" w:cstheme="minorHAnsi"/>
                </w:rPr>
                <w:t>Insights – Learning through child-initiated/child-led play (www.gov.ie)</w:t>
              </w:r>
            </w:hyperlink>
          </w:p>
          <w:p w14:paraId="0E505A7C" w14:textId="77777777" w:rsidR="00085AE1" w:rsidRPr="00E01B2C" w:rsidRDefault="00085AE1" w:rsidP="00085AE1">
            <w:pPr>
              <w:rPr>
                <w:rFonts w:ascii="Lato" w:hAnsi="Lato" w:cstheme="minorHAnsi"/>
              </w:rPr>
            </w:pPr>
          </w:p>
          <w:p w14:paraId="3BAC10B4" w14:textId="77777777" w:rsidR="00085AE1" w:rsidRPr="00E01B2C" w:rsidRDefault="00BA0F61" w:rsidP="00085AE1">
            <w:pPr>
              <w:rPr>
                <w:rFonts w:ascii="Lato" w:hAnsi="Lato" w:cstheme="minorHAnsi"/>
                <w:color w:val="212529"/>
                <w:shd w:val="clear" w:color="auto" w:fill="FAFBFB"/>
              </w:rPr>
            </w:pPr>
            <w:hyperlink r:id="rId37" w:history="1">
              <w:proofErr w:type="spellStart"/>
              <w:r w:rsidR="00085AE1" w:rsidRPr="00E01B2C">
                <w:rPr>
                  <w:rStyle w:val="Hyperlink"/>
                  <w:rFonts w:ascii="Lato" w:hAnsi="Lato" w:cstheme="minorHAnsi"/>
                  <w:shd w:val="clear" w:color="auto" w:fill="FAFBFB"/>
                </w:rPr>
                <w:t>Barnardos</w:t>
              </w:r>
              <w:proofErr w:type="spellEnd"/>
              <w:r w:rsidR="00085AE1" w:rsidRPr="00E01B2C">
                <w:rPr>
                  <w:rStyle w:val="Hyperlink"/>
                  <w:rFonts w:ascii="Lato" w:hAnsi="Lato" w:cstheme="minorHAnsi"/>
                  <w:shd w:val="clear" w:color="auto" w:fill="FAFBFB"/>
                </w:rPr>
                <w:t>. (2020). Guidance for Childminders: Providing for Play.</w:t>
              </w:r>
            </w:hyperlink>
            <w:r w:rsidR="00085AE1" w:rsidRPr="00E01B2C">
              <w:rPr>
                <w:rFonts w:ascii="Lato" w:hAnsi="Lato" w:cstheme="minorHAnsi"/>
                <w:color w:val="212529"/>
                <w:shd w:val="clear" w:color="auto" w:fill="FAFBFB"/>
              </w:rPr>
              <w:t xml:space="preserve"> </w:t>
            </w:r>
          </w:p>
          <w:p w14:paraId="53099212" w14:textId="77777777" w:rsidR="00085AE1" w:rsidRPr="00E01B2C" w:rsidRDefault="00085AE1" w:rsidP="00085AE1">
            <w:pPr>
              <w:rPr>
                <w:rFonts w:ascii="Lato" w:hAnsi="Lato" w:cstheme="minorHAnsi"/>
                <w:color w:val="212529"/>
                <w:shd w:val="clear" w:color="auto" w:fill="FAFBFB"/>
              </w:rPr>
            </w:pPr>
          </w:p>
          <w:p w14:paraId="31359DB9" w14:textId="77777777" w:rsidR="00085AE1" w:rsidRPr="00E01B2C" w:rsidRDefault="00BA0F61" w:rsidP="00085AE1">
            <w:pPr>
              <w:rPr>
                <w:rFonts w:ascii="Lato" w:hAnsi="Lato" w:cstheme="minorHAnsi"/>
                <w:color w:val="212529"/>
                <w:shd w:val="clear" w:color="auto" w:fill="FAFBFB"/>
              </w:rPr>
            </w:pPr>
            <w:hyperlink r:id="rId38" w:history="1">
              <w:proofErr w:type="spellStart"/>
              <w:r w:rsidR="00085AE1" w:rsidRPr="00E01B2C">
                <w:rPr>
                  <w:rStyle w:val="Hyperlink"/>
                  <w:rFonts w:ascii="Lato" w:hAnsi="Lato" w:cstheme="minorHAnsi"/>
                  <w:shd w:val="clear" w:color="auto" w:fill="FAFBFB"/>
                </w:rPr>
                <w:t>Barnardos</w:t>
              </w:r>
              <w:proofErr w:type="spellEnd"/>
              <w:r w:rsidR="00085AE1" w:rsidRPr="00E01B2C">
                <w:rPr>
                  <w:rStyle w:val="Hyperlink"/>
                  <w:rFonts w:ascii="Lato" w:hAnsi="Lato" w:cstheme="minorHAnsi"/>
                  <w:shd w:val="clear" w:color="auto" w:fill="FAFBFB"/>
                </w:rPr>
                <w:t>. (2014). Outdoor Play Matters: The Benefits of Outdoor Play for Young  Children.</w:t>
              </w:r>
            </w:hyperlink>
            <w:r w:rsidR="00085AE1" w:rsidRPr="00E01B2C">
              <w:rPr>
                <w:rFonts w:ascii="Lato" w:hAnsi="Lato" w:cstheme="minorHAnsi"/>
                <w:color w:val="212529"/>
                <w:shd w:val="clear" w:color="auto" w:fill="FAFBFB"/>
              </w:rPr>
              <w:t xml:space="preserve"> </w:t>
            </w:r>
          </w:p>
          <w:p w14:paraId="70F08C3C" w14:textId="77777777" w:rsidR="00085AE1" w:rsidRPr="00E01B2C" w:rsidRDefault="00085AE1" w:rsidP="00085AE1">
            <w:pPr>
              <w:rPr>
                <w:rFonts w:ascii="Lato" w:hAnsi="Lato" w:cstheme="minorHAnsi"/>
                <w:color w:val="212529"/>
                <w:shd w:val="clear" w:color="auto" w:fill="FAFBFB"/>
              </w:rPr>
            </w:pPr>
          </w:p>
          <w:p w14:paraId="5740C551" w14:textId="77777777" w:rsidR="00085AE1" w:rsidRPr="00E01B2C" w:rsidRDefault="00BA0F61" w:rsidP="00085AE1">
            <w:pPr>
              <w:rPr>
                <w:rFonts w:ascii="Lato" w:hAnsi="Lato" w:cstheme="minorHAnsi"/>
                <w:color w:val="212529"/>
                <w:shd w:val="clear" w:color="auto" w:fill="FAFBFB"/>
              </w:rPr>
            </w:pPr>
            <w:hyperlink r:id="rId39" w:history="1">
              <w:proofErr w:type="spellStart"/>
              <w:r w:rsidR="00085AE1" w:rsidRPr="00E01B2C">
                <w:rPr>
                  <w:rStyle w:val="Hyperlink"/>
                  <w:rFonts w:ascii="Lato" w:hAnsi="Lato" w:cstheme="minorHAnsi"/>
                  <w:shd w:val="clear" w:color="auto" w:fill="FAFBFB"/>
                </w:rPr>
                <w:t>Barnardos</w:t>
              </w:r>
              <w:proofErr w:type="spellEnd"/>
              <w:r w:rsidR="00085AE1" w:rsidRPr="00E01B2C">
                <w:rPr>
                  <w:rStyle w:val="Hyperlink"/>
                  <w:rFonts w:ascii="Lato" w:hAnsi="Lato" w:cstheme="minorHAnsi"/>
                  <w:shd w:val="clear" w:color="auto" w:fill="FAFBFB"/>
                </w:rPr>
                <w:t xml:space="preserve">. (2015). </w:t>
              </w:r>
              <w:proofErr w:type="spellStart"/>
              <w:r w:rsidR="00085AE1" w:rsidRPr="00E01B2C">
                <w:rPr>
                  <w:rStyle w:val="Hyperlink"/>
                  <w:rFonts w:ascii="Lato" w:hAnsi="Lato" w:cstheme="minorHAnsi"/>
                  <w:shd w:val="clear" w:color="auto" w:fill="FAFBFB"/>
                </w:rPr>
                <w:t>ChildLinks</w:t>
              </w:r>
              <w:proofErr w:type="spellEnd"/>
              <w:r w:rsidR="00085AE1" w:rsidRPr="00E01B2C">
                <w:rPr>
                  <w:rStyle w:val="Hyperlink"/>
                  <w:rFonts w:ascii="Lato" w:hAnsi="Lato" w:cstheme="minorHAnsi"/>
                  <w:shd w:val="clear" w:color="auto" w:fill="FAFBFB"/>
                </w:rPr>
                <w:t xml:space="preserve"> Issue 2: Play.</w:t>
              </w:r>
            </w:hyperlink>
            <w:r w:rsidR="00085AE1" w:rsidRPr="00E01B2C">
              <w:rPr>
                <w:rFonts w:ascii="Lato" w:hAnsi="Lato" w:cstheme="minorHAnsi"/>
                <w:color w:val="212529"/>
                <w:shd w:val="clear" w:color="auto" w:fill="FAFBFB"/>
              </w:rPr>
              <w:t xml:space="preserve"> </w:t>
            </w:r>
          </w:p>
          <w:p w14:paraId="3EB4F05E" w14:textId="77777777" w:rsidR="00F225BC" w:rsidRPr="00B93959" w:rsidRDefault="00F225BC">
            <w:pPr>
              <w:rPr>
                <w:rFonts w:ascii="Lato" w:hAnsi="Lato"/>
              </w:rPr>
            </w:pPr>
          </w:p>
          <w:p w14:paraId="3E761858" w14:textId="77777777" w:rsidR="00F225BC" w:rsidRPr="00B93959" w:rsidRDefault="00F225BC">
            <w:pPr>
              <w:rPr>
                <w:rFonts w:ascii="Lato" w:hAnsi="Lato"/>
              </w:rPr>
            </w:pPr>
          </w:p>
          <w:p w14:paraId="5390CBC6" w14:textId="77777777" w:rsidR="00F225BC" w:rsidRPr="00B93959" w:rsidRDefault="00F225BC">
            <w:pPr>
              <w:rPr>
                <w:rFonts w:ascii="Lato" w:hAnsi="Lato"/>
              </w:rPr>
            </w:pPr>
          </w:p>
          <w:p w14:paraId="74E642AB" w14:textId="77777777" w:rsidR="00F225BC" w:rsidRPr="00B93959" w:rsidRDefault="00F225BC">
            <w:pPr>
              <w:rPr>
                <w:rFonts w:ascii="Lato" w:hAnsi="Lato"/>
              </w:rPr>
            </w:pPr>
          </w:p>
          <w:p w14:paraId="40988EDC" w14:textId="77777777" w:rsidR="00F225BC" w:rsidRPr="00B93959" w:rsidRDefault="00F225BC">
            <w:pPr>
              <w:rPr>
                <w:rFonts w:ascii="Lato" w:hAnsi="Lato"/>
              </w:rPr>
            </w:pPr>
          </w:p>
          <w:p w14:paraId="37AD67C3" w14:textId="77777777" w:rsidR="00F225BC" w:rsidRPr="00B93959" w:rsidRDefault="00F225BC">
            <w:pPr>
              <w:rPr>
                <w:rFonts w:ascii="Lato" w:hAnsi="Lato"/>
              </w:rPr>
            </w:pPr>
          </w:p>
          <w:p w14:paraId="12727584" w14:textId="77777777" w:rsidR="00F225BC" w:rsidRPr="00B93959" w:rsidRDefault="00F225BC">
            <w:pPr>
              <w:rPr>
                <w:rFonts w:ascii="Lato" w:hAnsi="Lato"/>
              </w:rPr>
            </w:pPr>
          </w:p>
          <w:p w14:paraId="4C12FBFB" w14:textId="77777777" w:rsidR="00F225BC" w:rsidRPr="00B93959" w:rsidRDefault="00F225BC">
            <w:pPr>
              <w:rPr>
                <w:rFonts w:ascii="Lato" w:hAnsi="Lato"/>
              </w:rPr>
            </w:pPr>
          </w:p>
          <w:p w14:paraId="7B8579E5" w14:textId="0296618D" w:rsidR="00F225BC" w:rsidRPr="00B93959" w:rsidRDefault="00F225BC" w:rsidP="00B579BB">
            <w:pPr>
              <w:rPr>
                <w:rFonts w:ascii="Lato" w:hAnsi="Lato"/>
              </w:rPr>
            </w:pPr>
          </w:p>
        </w:tc>
      </w:tr>
    </w:tbl>
    <w:p w14:paraId="367A3175" w14:textId="0E492B5B" w:rsidR="00494167" w:rsidRPr="00B93959" w:rsidRDefault="00494167" w:rsidP="00DD111F">
      <w:pPr>
        <w:rPr>
          <w:rFonts w:ascii="Lato" w:hAnsi="Lato"/>
        </w:rPr>
      </w:pPr>
    </w:p>
    <w:p w14:paraId="126BB9E3" w14:textId="723A0261" w:rsidR="00DD111F" w:rsidRPr="00B93959" w:rsidRDefault="00DD111F" w:rsidP="00DD111F">
      <w:pPr>
        <w:rPr>
          <w:rFonts w:ascii="Lato" w:hAnsi="Lato"/>
        </w:rPr>
      </w:pPr>
    </w:p>
    <w:p w14:paraId="61C2DE83" w14:textId="77777777" w:rsidR="00DD111F" w:rsidRPr="00B93959" w:rsidRDefault="00DD111F" w:rsidP="00DD111F">
      <w:pPr>
        <w:rPr>
          <w:rFonts w:ascii="Lato" w:hAnsi="Lato"/>
        </w:rPr>
      </w:pPr>
    </w:p>
    <w:sectPr w:rsidR="00DD111F" w:rsidRPr="00B93959">
      <w:head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BDC46" w14:textId="77777777" w:rsidR="00FF413E" w:rsidRDefault="00FF413E">
      <w:pPr>
        <w:spacing w:after="0" w:line="240" w:lineRule="auto"/>
      </w:pPr>
      <w:r>
        <w:separator/>
      </w:r>
    </w:p>
  </w:endnote>
  <w:endnote w:type="continuationSeparator" w:id="0">
    <w:p w14:paraId="4614237D" w14:textId="77777777" w:rsidR="00FF413E" w:rsidRDefault="00FF413E">
      <w:pPr>
        <w:spacing w:after="0" w:line="240" w:lineRule="auto"/>
      </w:pPr>
      <w:r>
        <w:continuationSeparator/>
      </w:r>
    </w:p>
  </w:endnote>
  <w:endnote w:type="continuationNotice" w:id="1">
    <w:p w14:paraId="26EC5E12" w14:textId="77777777" w:rsidR="00FF413E" w:rsidRDefault="00FF4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2DE1E" w14:textId="77777777" w:rsidR="00FF413E" w:rsidRDefault="00FF413E">
      <w:pPr>
        <w:spacing w:after="0" w:line="240" w:lineRule="auto"/>
      </w:pPr>
      <w:r>
        <w:separator/>
      </w:r>
    </w:p>
  </w:footnote>
  <w:footnote w:type="continuationSeparator" w:id="0">
    <w:p w14:paraId="27B77DFE" w14:textId="77777777" w:rsidR="00FF413E" w:rsidRDefault="00FF413E">
      <w:pPr>
        <w:spacing w:after="0" w:line="240" w:lineRule="auto"/>
      </w:pPr>
      <w:r>
        <w:continuationSeparator/>
      </w:r>
    </w:p>
  </w:footnote>
  <w:footnote w:type="continuationNotice" w:id="1">
    <w:p w14:paraId="70B83E78" w14:textId="77777777" w:rsidR="00FF413E" w:rsidRDefault="00FF41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866B" w14:textId="1E16D76F" w:rsidR="00DC6B88" w:rsidRDefault="4DB8A01D">
    <w:pPr>
      <w:pStyle w:val="Header"/>
    </w:pPr>
    <w:r>
      <w:rPr>
        <w:noProof/>
        <w:lang w:val="en-IE" w:eastAsia="en-IE"/>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r w:rsidR="00BA0F61">
      <w:tab/>
    </w:r>
    <w:r w:rsidR="00BA0F61">
      <w:tab/>
    </w:r>
    <w:r w:rsidR="00BA0F61">
      <w:rPr>
        <w:noProof/>
      </w:rPr>
      <w:drawing>
        <wp:inline distT="0" distB="0" distL="0" distR="0" wp14:anchorId="6D537957" wp14:editId="3662F6E7">
          <wp:extent cx="2183642" cy="233219"/>
          <wp:effectExtent l="0" t="0" r="7620" b="0"/>
          <wp:docPr id="736557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953" cy="2599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690D"/>
    <w:rsid w:val="00023E5C"/>
    <w:rsid w:val="0003194B"/>
    <w:rsid w:val="00036642"/>
    <w:rsid w:val="00051272"/>
    <w:rsid w:val="00063895"/>
    <w:rsid w:val="000746BA"/>
    <w:rsid w:val="000851A1"/>
    <w:rsid w:val="000852B3"/>
    <w:rsid w:val="00085AE1"/>
    <w:rsid w:val="000B6A03"/>
    <w:rsid w:val="000C7B15"/>
    <w:rsid w:val="000D4EA4"/>
    <w:rsid w:val="000E251A"/>
    <w:rsid w:val="00101E09"/>
    <w:rsid w:val="00104677"/>
    <w:rsid w:val="001065A6"/>
    <w:rsid w:val="00120B78"/>
    <w:rsid w:val="001222BD"/>
    <w:rsid w:val="00122B3C"/>
    <w:rsid w:val="00131969"/>
    <w:rsid w:val="00137920"/>
    <w:rsid w:val="001424A2"/>
    <w:rsid w:val="00143827"/>
    <w:rsid w:val="0015315F"/>
    <w:rsid w:val="0016728D"/>
    <w:rsid w:val="00171B8F"/>
    <w:rsid w:val="00172A57"/>
    <w:rsid w:val="00174628"/>
    <w:rsid w:val="001748D5"/>
    <w:rsid w:val="001820A4"/>
    <w:rsid w:val="00186142"/>
    <w:rsid w:val="0019727D"/>
    <w:rsid w:val="001A165F"/>
    <w:rsid w:val="001A473E"/>
    <w:rsid w:val="001A6819"/>
    <w:rsid w:val="001B66CE"/>
    <w:rsid w:val="001E229C"/>
    <w:rsid w:val="001F1104"/>
    <w:rsid w:val="001F2B47"/>
    <w:rsid w:val="00201B77"/>
    <w:rsid w:val="00287036"/>
    <w:rsid w:val="00294C14"/>
    <w:rsid w:val="002A7103"/>
    <w:rsid w:val="002B3E87"/>
    <w:rsid w:val="002C6D0D"/>
    <w:rsid w:val="002C7F95"/>
    <w:rsid w:val="002D44CF"/>
    <w:rsid w:val="00301C65"/>
    <w:rsid w:val="00306CE5"/>
    <w:rsid w:val="00307579"/>
    <w:rsid w:val="00315027"/>
    <w:rsid w:val="00332973"/>
    <w:rsid w:val="00333950"/>
    <w:rsid w:val="00357244"/>
    <w:rsid w:val="00367D59"/>
    <w:rsid w:val="00374F11"/>
    <w:rsid w:val="003B7996"/>
    <w:rsid w:val="003E03E6"/>
    <w:rsid w:val="0042769A"/>
    <w:rsid w:val="00435DEA"/>
    <w:rsid w:val="00472F29"/>
    <w:rsid w:val="00473846"/>
    <w:rsid w:val="00480ADB"/>
    <w:rsid w:val="00487657"/>
    <w:rsid w:val="00494167"/>
    <w:rsid w:val="0049451B"/>
    <w:rsid w:val="004E657D"/>
    <w:rsid w:val="00523C98"/>
    <w:rsid w:val="0053010C"/>
    <w:rsid w:val="00535A72"/>
    <w:rsid w:val="00541019"/>
    <w:rsid w:val="00545AA4"/>
    <w:rsid w:val="005472EF"/>
    <w:rsid w:val="0055256F"/>
    <w:rsid w:val="00553700"/>
    <w:rsid w:val="00564BB1"/>
    <w:rsid w:val="00583770"/>
    <w:rsid w:val="00595442"/>
    <w:rsid w:val="005B32E0"/>
    <w:rsid w:val="005D6A85"/>
    <w:rsid w:val="005E5350"/>
    <w:rsid w:val="005F3BE4"/>
    <w:rsid w:val="00615757"/>
    <w:rsid w:val="00637036"/>
    <w:rsid w:val="00637BF9"/>
    <w:rsid w:val="006463F8"/>
    <w:rsid w:val="00672AE2"/>
    <w:rsid w:val="00673F16"/>
    <w:rsid w:val="00675E00"/>
    <w:rsid w:val="006848E9"/>
    <w:rsid w:val="006A3C44"/>
    <w:rsid w:val="006A5211"/>
    <w:rsid w:val="006B31EE"/>
    <w:rsid w:val="006B3FB5"/>
    <w:rsid w:val="006D1267"/>
    <w:rsid w:val="006D1DDA"/>
    <w:rsid w:val="006F183F"/>
    <w:rsid w:val="006F3A03"/>
    <w:rsid w:val="006F7577"/>
    <w:rsid w:val="0071206E"/>
    <w:rsid w:val="007263E6"/>
    <w:rsid w:val="007310C1"/>
    <w:rsid w:val="00735AE6"/>
    <w:rsid w:val="007557D1"/>
    <w:rsid w:val="0076380D"/>
    <w:rsid w:val="00774217"/>
    <w:rsid w:val="0079538E"/>
    <w:rsid w:val="007B4D13"/>
    <w:rsid w:val="007E1A99"/>
    <w:rsid w:val="00801D6C"/>
    <w:rsid w:val="00811C12"/>
    <w:rsid w:val="00814605"/>
    <w:rsid w:val="00814CEE"/>
    <w:rsid w:val="0083351C"/>
    <w:rsid w:val="008452F2"/>
    <w:rsid w:val="0085452E"/>
    <w:rsid w:val="00875C9F"/>
    <w:rsid w:val="008769F8"/>
    <w:rsid w:val="008810F4"/>
    <w:rsid w:val="008A18A1"/>
    <w:rsid w:val="008B21F5"/>
    <w:rsid w:val="008B24AD"/>
    <w:rsid w:val="008C17A1"/>
    <w:rsid w:val="008C37BE"/>
    <w:rsid w:val="008C6424"/>
    <w:rsid w:val="008D6B1B"/>
    <w:rsid w:val="008E3079"/>
    <w:rsid w:val="00920A77"/>
    <w:rsid w:val="00943F05"/>
    <w:rsid w:val="009515EB"/>
    <w:rsid w:val="00985F58"/>
    <w:rsid w:val="009A57F7"/>
    <w:rsid w:val="009B287E"/>
    <w:rsid w:val="009F386C"/>
    <w:rsid w:val="00A056BD"/>
    <w:rsid w:val="00A072A8"/>
    <w:rsid w:val="00A14302"/>
    <w:rsid w:val="00A14D6A"/>
    <w:rsid w:val="00A220CA"/>
    <w:rsid w:val="00A22617"/>
    <w:rsid w:val="00A35470"/>
    <w:rsid w:val="00A408D8"/>
    <w:rsid w:val="00A46865"/>
    <w:rsid w:val="00A47C58"/>
    <w:rsid w:val="00A47D7B"/>
    <w:rsid w:val="00A73578"/>
    <w:rsid w:val="00A85B9F"/>
    <w:rsid w:val="00A869A4"/>
    <w:rsid w:val="00AB13E5"/>
    <w:rsid w:val="00AC1562"/>
    <w:rsid w:val="00AC1992"/>
    <w:rsid w:val="00AC3846"/>
    <w:rsid w:val="00AE07E0"/>
    <w:rsid w:val="00AE52CC"/>
    <w:rsid w:val="00AE5754"/>
    <w:rsid w:val="00B02FCE"/>
    <w:rsid w:val="00B14467"/>
    <w:rsid w:val="00B27CEC"/>
    <w:rsid w:val="00B55F83"/>
    <w:rsid w:val="00B579BB"/>
    <w:rsid w:val="00B57CCC"/>
    <w:rsid w:val="00B60B1C"/>
    <w:rsid w:val="00B6634C"/>
    <w:rsid w:val="00B77120"/>
    <w:rsid w:val="00B93959"/>
    <w:rsid w:val="00B94AE1"/>
    <w:rsid w:val="00BA0F61"/>
    <w:rsid w:val="00BB28E7"/>
    <w:rsid w:val="00BD0B06"/>
    <w:rsid w:val="00BD4556"/>
    <w:rsid w:val="00BD547F"/>
    <w:rsid w:val="00C074B6"/>
    <w:rsid w:val="00C170F3"/>
    <w:rsid w:val="00C43CC5"/>
    <w:rsid w:val="00C451D7"/>
    <w:rsid w:val="00C45B05"/>
    <w:rsid w:val="00C46863"/>
    <w:rsid w:val="00C60036"/>
    <w:rsid w:val="00C77C9F"/>
    <w:rsid w:val="00C84C3C"/>
    <w:rsid w:val="00C9567D"/>
    <w:rsid w:val="00CA6D11"/>
    <w:rsid w:val="00CB7994"/>
    <w:rsid w:val="00CC1D4F"/>
    <w:rsid w:val="00CC2B8E"/>
    <w:rsid w:val="00CC6019"/>
    <w:rsid w:val="00CD1C96"/>
    <w:rsid w:val="00CF46D8"/>
    <w:rsid w:val="00D147CE"/>
    <w:rsid w:val="00D300F1"/>
    <w:rsid w:val="00D41653"/>
    <w:rsid w:val="00D4266D"/>
    <w:rsid w:val="00D525D5"/>
    <w:rsid w:val="00D579B7"/>
    <w:rsid w:val="00D66ED1"/>
    <w:rsid w:val="00DA1112"/>
    <w:rsid w:val="00DB0C10"/>
    <w:rsid w:val="00DC6B88"/>
    <w:rsid w:val="00DD111F"/>
    <w:rsid w:val="00DE4B5C"/>
    <w:rsid w:val="00E03ED3"/>
    <w:rsid w:val="00E131D2"/>
    <w:rsid w:val="00E17EC6"/>
    <w:rsid w:val="00E3050D"/>
    <w:rsid w:val="00E41E88"/>
    <w:rsid w:val="00E4289D"/>
    <w:rsid w:val="00E561E3"/>
    <w:rsid w:val="00E63B2B"/>
    <w:rsid w:val="00E72D5C"/>
    <w:rsid w:val="00E90960"/>
    <w:rsid w:val="00E91D3A"/>
    <w:rsid w:val="00E946D5"/>
    <w:rsid w:val="00EA0020"/>
    <w:rsid w:val="00EC2DB3"/>
    <w:rsid w:val="00ED22AA"/>
    <w:rsid w:val="00EE10D2"/>
    <w:rsid w:val="00EE46E6"/>
    <w:rsid w:val="00EF0E27"/>
    <w:rsid w:val="00F0089C"/>
    <w:rsid w:val="00F055BD"/>
    <w:rsid w:val="00F135B6"/>
    <w:rsid w:val="00F15961"/>
    <w:rsid w:val="00F174DE"/>
    <w:rsid w:val="00F225BC"/>
    <w:rsid w:val="00F23DA7"/>
    <w:rsid w:val="00F3460F"/>
    <w:rsid w:val="00F3676D"/>
    <w:rsid w:val="00F6400C"/>
    <w:rsid w:val="00F65A25"/>
    <w:rsid w:val="00F85C55"/>
    <w:rsid w:val="00FA146A"/>
    <w:rsid w:val="00FD1D05"/>
    <w:rsid w:val="00FD365D"/>
    <w:rsid w:val="00FD6E34"/>
    <w:rsid w:val="00FE3687"/>
    <w:rsid w:val="00FF413E"/>
    <w:rsid w:val="00FF4E56"/>
    <w:rsid w:val="0B9974B0"/>
    <w:rsid w:val="4661A4D6"/>
    <w:rsid w:val="4DB8A01D"/>
    <w:rsid w:val="5A82FD61"/>
    <w:rsid w:val="63D6E6E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5A680A9A-F5D4-41FB-939A-6390CC0A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F"/>
    <w:rPr>
      <w:lang w:val="en-GB"/>
    </w:rPr>
  </w:style>
  <w:style w:type="paragraph" w:styleId="Heading1">
    <w:name w:val="heading 1"/>
    <w:basedOn w:val="Normal"/>
    <w:link w:val="Heading1Char"/>
    <w:uiPriority w:val="9"/>
    <w:qFormat/>
    <w:rsid w:val="00BB2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ind w:left="720"/>
      <w:contextualSpacing/>
    </w:pPr>
  </w:style>
  <w:style w:type="paragraph" w:styleId="Header">
    <w:name w:val="header"/>
    <w:basedOn w:val="Normal"/>
    <w:link w:val="HeaderChar"/>
    <w:uiPriority w:val="99"/>
    <w:unhideWhenUsed/>
    <w:rsid w:val="00DD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unhideWhenUsed/>
    <w:rsid w:val="00DD111F"/>
    <w:pPr>
      <w:spacing w:line="240" w:lineRule="auto"/>
    </w:pPr>
    <w:rPr>
      <w:sz w:val="20"/>
      <w:szCs w:val="20"/>
    </w:rPr>
  </w:style>
  <w:style w:type="character" w:customStyle="1" w:styleId="CommentTextChar">
    <w:name w:val="Comment Text Char"/>
    <w:basedOn w:val="DefaultParagraphFont"/>
    <w:link w:val="CommentText"/>
    <w:uiPriority w:val="99"/>
    <w:rsid w:val="00DD111F"/>
    <w:rPr>
      <w:sz w:val="20"/>
      <w:szCs w:val="20"/>
      <w:lang w:val="en-GB"/>
    </w:rPr>
  </w:style>
  <w:style w:type="paragraph" w:customStyle="1" w:styleId="paragraph">
    <w:name w:val="paragraph"/>
    <w:basedOn w:val="Normal"/>
    <w:rsid w:val="00DD11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03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7.png"/><Relationship Id="rId39" Type="http://schemas.openxmlformats.org/officeDocument/2006/relationships/hyperlink" Target="https://knowledge.barnardos.ie/handle/20.500.13085/158" TargetMode="External"/><Relationship Id="rId21" Type="http://schemas.openxmlformats.org/officeDocument/2006/relationships/hyperlink" Target="https://www.aistearsiolta.ie/en/play/examples-and-ideas-for-practice/making-adequate-time-for-play-birth-6-1.html" TargetMode="External"/><Relationship Id="rId34" Type="http://schemas.openxmlformats.org/officeDocument/2006/relationships/hyperlink" Target="http://www.aistearsiolta.i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aistearsiolta.ie/en/play/examples-and-ideas-for-practice/playful-interactions-with-babies.html"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en/curriculum-foundations/aistear-and-siolta-documents/well-being.pdf" TargetMode="External"/><Relationship Id="rId24" Type="http://schemas.openxmlformats.org/officeDocument/2006/relationships/hyperlink" Target="https://www.aistearsiolta.ie/en/play/examples-and-ideas-for-practice/exploring-the-treasure-basket-6-18-months-.html" TargetMode="External"/><Relationship Id="rId32" Type="http://schemas.openxmlformats.org/officeDocument/2006/relationships/image" Target="media/image12.svg"/><Relationship Id="rId37" Type="http://schemas.openxmlformats.org/officeDocument/2006/relationships/hyperlink" Target="https://knowledge.barnardos.ie/handle/20.500.13085/181"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istearsiolta.ie/en/play/resources-for-sharing/using-a-treasure-basket-with-babies.pdf" TargetMode="External"/><Relationship Id="rId28" Type="http://schemas.openxmlformats.org/officeDocument/2006/relationships/hyperlink" Target="https://www.aistearsiolta.ie/en/play/self-evaluation-tools-/self-evaluation-tool-learning-through-play-birth-3-years-.pdf" TargetMode="External"/><Relationship Id="rId36" Type="http://schemas.openxmlformats.org/officeDocument/2006/relationships/image" Target="media/image14.svg"/><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aistearsiolta.ie/en/play/examples-and-ideas-for-practice/sup-porting-play-with-babies-and-toddlers.html" TargetMode="External"/><Relationship Id="rId27" Type="http://schemas.openxmlformats.org/officeDocument/2006/relationships/image" Target="media/image8.svg"/><Relationship Id="rId30" Type="http://schemas.openxmlformats.org/officeDocument/2006/relationships/image" Target="media/image10.svg"/><Relationship Id="rId35" Type="http://schemas.openxmlformats.org/officeDocument/2006/relationships/image" Target="media/image1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istearsiolta.ie/en/curriculum-foundations/aistear-and-siolta-documents/6-play.pdf" TargetMode="External"/><Relationship Id="rId17" Type="http://schemas.openxmlformats.org/officeDocument/2006/relationships/hyperlink" Target="https://www.aistearsiolta.ie/en/play/overview/pillar-overview-learning-through-play.pdf" TargetMode="External"/><Relationship Id="rId25" Type="http://schemas.openxmlformats.org/officeDocument/2006/relationships/hyperlink" Target="https://www.aistearsiolta.ie/en/play/resources-for-sharing/appendix-1-resources-for-play.pdf" TargetMode="External"/><Relationship Id="rId33" Type="http://schemas.openxmlformats.org/officeDocument/2006/relationships/hyperlink" Target="http://aistearsiolta.ie/en/Introduction/Action-planning-tool-for-Siolta-and-Aistear/Action-planning-tool-for-Siolta-and-Aistear.pdf" TargetMode="External"/><Relationship Id="rId38" Type="http://schemas.openxmlformats.org/officeDocument/2006/relationships/hyperlink" Target="https://knowledge.barnardos.ie/handle/20.500.13085/23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customXml/itemProps3.xml><?xml version="1.0" encoding="utf-8"?>
<ds:datastoreItem xmlns:ds="http://schemas.openxmlformats.org/officeDocument/2006/customXml" ds:itemID="{D6B9C6CE-A5C0-449B-9754-B6FDD9204C76}">
  <ds:schemaRefs>
    <ds:schemaRef ds:uri="http://schemas.microsoft.com/sharepoint/v3/contenttype/forms"/>
  </ds:schemaRefs>
</ds:datastoreItem>
</file>

<file path=customXml/itemProps4.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Lorraine Farrell</cp:lastModifiedBy>
  <cp:revision>34</cp:revision>
  <cp:lastPrinted>2021-04-28T21:17:00Z</cp:lastPrinted>
  <dcterms:created xsi:type="dcterms:W3CDTF">2022-11-25T00:37:00Z</dcterms:created>
  <dcterms:modified xsi:type="dcterms:W3CDTF">2024-06-18T12:20:00Z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