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Pr="0078361B" w:rsidRDefault="00DD111F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39"/>
        <w:gridCol w:w="3399"/>
        <w:gridCol w:w="522"/>
      </w:tblGrid>
      <w:tr w:rsidR="00DD111F" w:rsidRPr="0078361B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495C9C12" w:rsidR="00DD111F" w:rsidRPr="0078361B" w:rsidRDefault="00DD111F" w:rsidP="00A22617">
            <w:pP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  <w:lang w:val="ga"/>
              </w:rPr>
              <w:t xml:space="preserve">Topaic: </w:t>
            </w:r>
            <w:r>
              <w:rPr>
                <w:rFonts w:ascii="Lato" w:hAnsi="Lato"/>
                <w:b/>
                <w:bCs/>
                <w:color w:val="FFFFFF"/>
                <w:sz w:val="40"/>
                <w:lang w:val="ga"/>
              </w:rPr>
              <w:t>Tacú le meonta dearfacha foghlama i bpáistí óga (idir 3 - 6 bliana d’aois)</w:t>
            </w:r>
          </w:p>
        </w:tc>
      </w:tr>
      <w:tr w:rsidR="00DD111F" w:rsidRPr="00605FA5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0F45681F" w14:textId="7AB1318C" w:rsidR="00B41BAE" w:rsidRPr="0078361B" w:rsidRDefault="00B41BAE" w:rsidP="00B41BAE">
            <w:pPr>
              <w:spacing w:line="218" w:lineRule="auto"/>
              <w:ind w:right="906"/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  <w:lang w:val="ga"/>
              </w:rPr>
              <w:t xml:space="preserve">Tarraingítear aird in </w:t>
            </w:r>
            <w:r>
              <w:rPr>
                <w:rFonts w:ascii="Lato" w:hAnsi="Lato"/>
                <w:i/>
                <w:iCs/>
                <w:sz w:val="22"/>
                <w:lang w:val="ga"/>
              </w:rPr>
              <w:t>Aistear</w:t>
            </w:r>
            <w:r>
              <w:rPr>
                <w:rFonts w:ascii="Lato" w:hAnsi="Lato"/>
                <w:sz w:val="22"/>
                <w:lang w:val="ga"/>
              </w:rPr>
              <w:t xml:space="preserve"> agus </w:t>
            </w:r>
            <w:r>
              <w:rPr>
                <w:rFonts w:ascii="Lato" w:hAnsi="Lato"/>
                <w:i/>
                <w:iCs/>
                <w:sz w:val="22"/>
                <w:lang w:val="ga"/>
              </w:rPr>
              <w:t>Síolta</w:t>
            </w:r>
            <w:r>
              <w:rPr>
                <w:rFonts w:ascii="Lato" w:hAnsi="Lato"/>
                <w:sz w:val="22"/>
                <w:lang w:val="ga"/>
              </w:rPr>
              <w:t xml:space="preserve"> araon ar an tábhacht atá le tacaíocht a thabhairt do mheonta foghlama dearfacha an pháiste i gcleachtas na luathbhlianta.</w:t>
            </w:r>
          </w:p>
          <w:p w14:paraId="74B83723" w14:textId="77777777" w:rsidR="00B41BAE" w:rsidRPr="0078361B" w:rsidRDefault="00B41BAE" w:rsidP="00B41BAE">
            <w:pPr>
              <w:spacing w:line="319" w:lineRule="exact"/>
              <w:rPr>
                <w:rFonts w:ascii="Lato" w:eastAsia="Times New Roman" w:hAnsi="Lato"/>
                <w:sz w:val="24"/>
              </w:rPr>
            </w:pPr>
          </w:p>
          <w:p w14:paraId="5A283DAA" w14:textId="77777777" w:rsidR="00B41BAE" w:rsidRPr="00605FA5" w:rsidRDefault="00B41BAE" w:rsidP="00B41BAE">
            <w:pPr>
              <w:spacing w:line="225" w:lineRule="auto"/>
              <w:ind w:right="106"/>
              <w:jc w:val="both"/>
              <w:rPr>
                <w:rFonts w:ascii="Lato" w:hAnsi="Lato"/>
                <w:sz w:val="22"/>
                <w:lang w:val="ga"/>
              </w:rPr>
            </w:pPr>
            <w:r>
              <w:rPr>
                <w:rFonts w:ascii="Lato" w:hAnsi="Lato"/>
                <w:sz w:val="22"/>
                <w:lang w:val="ga"/>
              </w:rPr>
              <w:t>Sa seisiún gairid forbartha gairmiúla leanúna seo, foghlaimeoidh tú faoin tábhacht atá le meonta foghlama dearfacha. Tarraingítear aird sna hacmhainní molta i gcomhair féachana, léitheoireachta agus machnaimh ar conas is féidir cabhrú le páistí meonta foghlama dearfacha a fhorbairt, ar nós neamhspleáchais, fiosrachta agus athléimneachta nó teacht aniar.</w:t>
            </w:r>
          </w:p>
          <w:p w14:paraId="6E32178A" w14:textId="328A920E" w:rsidR="00087E74" w:rsidRPr="00605FA5" w:rsidRDefault="00087E74" w:rsidP="0083351C">
            <w:pPr>
              <w:rPr>
                <w:rFonts w:ascii="Lato" w:hAnsi="Lato"/>
                <w:lang w:val="ga"/>
              </w:rPr>
            </w:pPr>
          </w:p>
        </w:tc>
      </w:tr>
      <w:tr w:rsidR="00DD111F" w:rsidRPr="00605FA5" w14:paraId="0C43DF16" w14:textId="77777777" w:rsidTr="00AD4FA8">
        <w:trPr>
          <w:trHeight w:val="1273"/>
        </w:trPr>
        <w:tc>
          <w:tcPr>
            <w:tcW w:w="5095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605FA5" w:rsidRDefault="00DD111F" w:rsidP="00DC6B88">
            <w:pPr>
              <w:rPr>
                <w:rFonts w:ascii="Lato" w:hAnsi="Lato"/>
                <w:b/>
                <w:bCs/>
                <w:i/>
                <w:iCs/>
                <w:lang w:val="ga"/>
              </w:rPr>
            </w:pPr>
          </w:p>
          <w:p w14:paraId="7DD2CC9B" w14:textId="77777777" w:rsidR="00DD111F" w:rsidRPr="0078361B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  <w:r>
              <w:rPr>
                <w:rFonts w:ascii="Lato" w:hAnsi="Lato"/>
                <w:b/>
                <w:bCs/>
                <w:i/>
                <w:iCs/>
                <w:lang w:val="ga"/>
              </w:rPr>
              <w:t>Príomhnaisc</w:t>
            </w:r>
          </w:p>
          <w:p w14:paraId="1B0054DD" w14:textId="10C30BFE" w:rsidR="00DD111F" w:rsidRPr="0078361B" w:rsidRDefault="00DD111F" w:rsidP="00DD111F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Téama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maidir le </w:t>
            </w:r>
            <w:hyperlink r:id="rId11" w:history="1">
              <w:r>
                <w:rPr>
                  <w:rFonts w:ascii="Lato" w:hAnsi="Lato"/>
                  <w:color w:val="0563C1"/>
                  <w:sz w:val="22"/>
                  <w:u w:val="single"/>
                  <w:lang w:val="ga"/>
                </w:rPr>
                <w:t>Folláine</w:t>
              </w:r>
            </w:hyperlink>
          </w:p>
          <w:p w14:paraId="69A9F701" w14:textId="4843AB52" w:rsidR="00DD111F" w:rsidRPr="00605FA5" w:rsidRDefault="00DD111F" w:rsidP="00654752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lang w:val="fr-FR"/>
              </w:rPr>
            </w:pPr>
            <w:r>
              <w:rPr>
                <w:rFonts w:ascii="Lato" w:hAnsi="Lato"/>
                <w:lang w:val="ga"/>
              </w:rPr>
              <w:t xml:space="preserve">Caighdeán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maidir le </w:t>
            </w:r>
            <w:hyperlink r:id="rId12" w:history="1">
              <w:r>
                <w:rPr>
                  <w:rFonts w:ascii="Lato" w:hAnsi="Lato"/>
                  <w:color w:val="0563C1"/>
                  <w:sz w:val="21"/>
                  <w:u w:val="single"/>
                  <w:lang w:val="ga"/>
                </w:rPr>
                <w:t>Cearta an pháiste</w:t>
              </w:r>
            </w:hyperlink>
          </w:p>
          <w:p w14:paraId="3875C997" w14:textId="77777777" w:rsidR="00DD111F" w:rsidRPr="00605FA5" w:rsidRDefault="00DD111F" w:rsidP="00DC6B88">
            <w:pPr>
              <w:rPr>
                <w:rFonts w:ascii="Lato" w:hAnsi="Lato"/>
                <w:lang w:val="fr-FR"/>
              </w:rPr>
            </w:pPr>
          </w:p>
          <w:p w14:paraId="19C372BC" w14:textId="77777777" w:rsidR="00DD111F" w:rsidRPr="00605FA5" w:rsidRDefault="00DD111F" w:rsidP="00DC6B88">
            <w:pPr>
              <w:rPr>
                <w:rFonts w:ascii="Lato" w:hAnsi="Lato"/>
                <w:lang w:val="fr-FR"/>
              </w:rPr>
            </w:pPr>
          </w:p>
          <w:p w14:paraId="7A1557B5" w14:textId="77777777" w:rsidR="00DD111F" w:rsidRPr="00605FA5" w:rsidRDefault="00DD111F" w:rsidP="00DC6B88">
            <w:pPr>
              <w:rPr>
                <w:rFonts w:ascii="Lato" w:hAnsi="Lato"/>
                <w:lang w:val="fr-FR"/>
              </w:rPr>
            </w:pPr>
          </w:p>
          <w:p w14:paraId="1FD2AA8D" w14:textId="77777777" w:rsidR="00DD111F" w:rsidRPr="00605FA5" w:rsidRDefault="00DD111F" w:rsidP="00DC6B88">
            <w:pPr>
              <w:rPr>
                <w:rFonts w:ascii="Lato" w:hAnsi="Lato"/>
                <w:lang w:val="fr-FR"/>
              </w:rPr>
            </w:pPr>
          </w:p>
          <w:p w14:paraId="6FE596FF" w14:textId="77777777" w:rsidR="00DD111F" w:rsidRPr="00605FA5" w:rsidRDefault="00DD111F" w:rsidP="00DC6B88">
            <w:pPr>
              <w:rPr>
                <w:rFonts w:ascii="Lato" w:hAnsi="Lato"/>
                <w:lang w:val="fr-FR"/>
              </w:rPr>
            </w:pPr>
          </w:p>
          <w:p w14:paraId="55DEA22E" w14:textId="77777777" w:rsidR="00DD111F" w:rsidRPr="00605FA5" w:rsidRDefault="00DD111F" w:rsidP="00DC6B88">
            <w:pPr>
              <w:rPr>
                <w:rFonts w:ascii="Lato" w:hAnsi="Lato"/>
                <w:lang w:val="fr-FR"/>
              </w:rPr>
            </w:pPr>
          </w:p>
          <w:p w14:paraId="5900AE21" w14:textId="77777777" w:rsidR="00DD111F" w:rsidRPr="00605FA5" w:rsidRDefault="00DD111F" w:rsidP="00DC6B88">
            <w:pPr>
              <w:rPr>
                <w:rFonts w:ascii="Lato" w:hAnsi="Lato"/>
                <w:lang w:val="fr-FR"/>
              </w:rPr>
            </w:pPr>
          </w:p>
          <w:p w14:paraId="0A2505A7" w14:textId="77777777" w:rsidR="00DD111F" w:rsidRPr="00605FA5" w:rsidRDefault="00DD111F" w:rsidP="00DC6B88">
            <w:pPr>
              <w:rPr>
                <w:rFonts w:ascii="Lato" w:hAnsi="Lato"/>
                <w:lang w:val="fr-FR"/>
              </w:rPr>
            </w:pPr>
          </w:p>
        </w:tc>
        <w:tc>
          <w:tcPr>
            <w:tcW w:w="3921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0911F0A4" w:rsidR="00DD111F" w:rsidRPr="00605FA5" w:rsidRDefault="004E66AD" w:rsidP="00DC6B88">
            <w:pPr>
              <w:jc w:val="center"/>
              <w:rPr>
                <w:rFonts w:ascii="Lato" w:hAnsi="Lato"/>
                <w:lang w:val="fr-FR"/>
              </w:rPr>
            </w:pPr>
            <w:r>
              <w:rPr>
                <w:rFonts w:ascii="Lato" w:hAnsi="Lato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31E7F530">
                      <wp:simplePos x="0" y="0"/>
                      <wp:positionH relativeFrom="margin">
                        <wp:posOffset>786130</wp:posOffset>
                      </wp:positionH>
                      <wp:positionV relativeFrom="paragraph">
                        <wp:posOffset>76835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586AF8" w14:textId="77777777" w:rsidR="008F3D0C" w:rsidRDefault="008F3D0C" w:rsidP="008F3D0C">
                                  <w:pPr>
                                    <w:spacing w:line="0" w:lineRule="atLeast"/>
                                    <w:ind w:right="346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8"/>
                                      <w:lang w:val="ga"/>
                                    </w:rPr>
                                    <w:t>Tacú le</w:t>
                                  </w:r>
                                </w:p>
                                <w:p w14:paraId="270C7F57" w14:textId="77777777" w:rsidR="008F3D0C" w:rsidRDefault="008F3D0C" w:rsidP="008F3D0C">
                                  <w:pPr>
                                    <w:spacing w:line="40" w:lineRule="exact"/>
                                    <w:rPr>
                                      <w:rFonts w:ascii="Arial" w:eastAsia="Arial" w:hAnsi="Arial"/>
                                      <w:sz w:val="22"/>
                                    </w:rPr>
                                  </w:pPr>
                                </w:p>
                                <w:p w14:paraId="257DFEE1" w14:textId="77777777" w:rsidR="008F3D0C" w:rsidRDefault="008F3D0C" w:rsidP="008F3D0C">
                                  <w:pPr>
                                    <w:spacing w:line="0" w:lineRule="atLeast"/>
                                    <w:ind w:right="346"/>
                                    <w:jc w:val="center"/>
                                    <w:rPr>
                                      <w:b/>
                                      <w:color w:val="FFFFFF"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7"/>
                                      <w:lang w:val="ga"/>
                                    </w:rPr>
                                    <w:t>meonta amhail</w:t>
                                  </w:r>
                                </w:p>
                                <w:p w14:paraId="6DA7C225" w14:textId="77777777" w:rsidR="008F3D0C" w:rsidRDefault="008F3D0C" w:rsidP="008F3D0C">
                                  <w:pPr>
                                    <w:spacing w:line="25" w:lineRule="exact"/>
                                    <w:rPr>
                                      <w:rFonts w:ascii="Arial" w:eastAsia="Arial" w:hAnsi="Arial"/>
                                      <w:sz w:val="22"/>
                                    </w:rPr>
                                  </w:pPr>
                                </w:p>
                                <w:p w14:paraId="57CFFF6C" w14:textId="77777777" w:rsidR="008F3D0C" w:rsidRDefault="008F3D0C" w:rsidP="008F3D0C">
                                  <w:pPr>
                                    <w:spacing w:line="0" w:lineRule="atLeast"/>
                                    <w:ind w:right="346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8"/>
                                      <w:lang w:val="ga"/>
                                    </w:rPr>
                                    <w:t>idirspleáchas,</w:t>
                                  </w:r>
                                </w:p>
                                <w:p w14:paraId="6186C758" w14:textId="77777777" w:rsidR="008F3D0C" w:rsidRDefault="008F3D0C" w:rsidP="008F3D0C">
                                  <w:pPr>
                                    <w:spacing w:line="28" w:lineRule="exact"/>
                                    <w:rPr>
                                      <w:rFonts w:ascii="Arial" w:eastAsia="Arial" w:hAnsi="Arial"/>
                                      <w:sz w:val="22"/>
                                    </w:rPr>
                                  </w:pPr>
                                </w:p>
                                <w:p w14:paraId="0A9A7781" w14:textId="77777777" w:rsidR="008F3D0C" w:rsidRDefault="008F3D0C" w:rsidP="008F3D0C">
                                  <w:pPr>
                                    <w:spacing w:line="0" w:lineRule="atLeast"/>
                                    <w:ind w:right="346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8"/>
                                      <w:lang w:val="ga"/>
                                    </w:rPr>
                                    <w:t>fiosracht agus</w:t>
                                  </w:r>
                                </w:p>
                                <w:p w14:paraId="62E73EFE" w14:textId="77777777" w:rsidR="008F3D0C" w:rsidRDefault="008F3D0C" w:rsidP="008F3D0C">
                                  <w:pPr>
                                    <w:spacing w:line="25" w:lineRule="exact"/>
                                    <w:rPr>
                                      <w:rFonts w:ascii="Arial" w:eastAsia="Arial" w:hAnsi="Arial"/>
                                      <w:sz w:val="22"/>
                                    </w:rPr>
                                  </w:pPr>
                                </w:p>
                                <w:p w14:paraId="5C6879C7" w14:textId="073ECBE3" w:rsidR="008F3D0C" w:rsidRDefault="008F3D0C" w:rsidP="008F3D0C">
                                  <w:pPr>
                                    <w:spacing w:line="0" w:lineRule="atLeast"/>
                                    <w:ind w:right="346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8"/>
                                      <w:lang w:val="ga"/>
                                    </w:rPr>
                                    <w:t>athléimneacht</w:t>
                                  </w:r>
                                </w:p>
                                <w:p w14:paraId="1ABF18B9" w14:textId="5A5BCB4F" w:rsidR="00DD111F" w:rsidRPr="00087E74" w:rsidRDefault="00DD111F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1.9pt;margin-top:6.0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" adj="-3706,28378" fillcolor="#7030a0" strokecolor="#1f3763 [1604]" strokeweight="1pt">
                      <v:textbox>
                        <w:txbxContent>
                          <w:p w14:paraId="3C586AF8" w14:textId="77777777" w:rsidR="008F3D0C" w:rsidRDefault="008F3D0C" w:rsidP="008F3D0C">
                            <w:pPr>
                              <w:spacing w:line="0" w:lineRule="atLeast"/>
                              <w:ind w:right="34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lang w:val="ga"/>
                              </w:rPr>
                              <w:t>Tacú le</w:t>
                            </w:r>
                          </w:p>
                          <w:p w14:paraId="270C7F57" w14:textId="77777777" w:rsidR="008F3D0C" w:rsidRDefault="008F3D0C" w:rsidP="008F3D0C">
                            <w:pPr>
                              <w:spacing w:line="40" w:lineRule="exact"/>
                              <w:rPr>
                                <w:rFonts w:ascii="Arial" w:eastAsia="Arial" w:hAnsi="Arial"/>
                                <w:sz w:val="22"/>
                              </w:rPr>
                            </w:pPr>
                          </w:p>
                          <w:p w14:paraId="257DFEE1" w14:textId="77777777" w:rsidR="008F3D0C" w:rsidRDefault="008F3D0C" w:rsidP="008F3D0C">
                            <w:pPr>
                              <w:spacing w:line="0" w:lineRule="atLeast"/>
                              <w:ind w:right="346"/>
                              <w:jc w:val="center"/>
                              <w:rPr>
                                <w:b/>
                                <w:color w:val="FFFFFF"/>
                                <w:sz w:val="2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7"/>
                                <w:lang w:val="ga"/>
                              </w:rPr>
                              <w:t>meonta amhail</w:t>
                            </w:r>
                          </w:p>
                          <w:p w14:paraId="6DA7C225" w14:textId="77777777" w:rsidR="008F3D0C" w:rsidRDefault="008F3D0C" w:rsidP="008F3D0C">
                            <w:pPr>
                              <w:spacing w:line="25" w:lineRule="exact"/>
                              <w:rPr>
                                <w:rFonts w:ascii="Arial" w:eastAsia="Arial" w:hAnsi="Arial"/>
                                <w:sz w:val="22"/>
                              </w:rPr>
                            </w:pPr>
                          </w:p>
                          <w:p w14:paraId="57CFFF6C" w14:textId="77777777" w:rsidR="008F3D0C" w:rsidRDefault="008F3D0C" w:rsidP="008F3D0C">
                            <w:pPr>
                              <w:spacing w:line="0" w:lineRule="atLeast"/>
                              <w:ind w:right="34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lang w:val="ga"/>
                              </w:rPr>
                              <w:t>idirspleáchas,</w:t>
                            </w:r>
                          </w:p>
                          <w:p w14:paraId="6186C758" w14:textId="77777777" w:rsidR="008F3D0C" w:rsidRDefault="008F3D0C" w:rsidP="008F3D0C">
                            <w:pPr>
                              <w:spacing w:line="28" w:lineRule="exact"/>
                              <w:rPr>
                                <w:rFonts w:ascii="Arial" w:eastAsia="Arial" w:hAnsi="Arial"/>
                                <w:sz w:val="22"/>
                              </w:rPr>
                            </w:pPr>
                          </w:p>
                          <w:p w14:paraId="0A9A7781" w14:textId="77777777" w:rsidR="008F3D0C" w:rsidRDefault="008F3D0C" w:rsidP="008F3D0C">
                            <w:pPr>
                              <w:spacing w:line="0" w:lineRule="atLeast"/>
                              <w:ind w:right="34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lang w:val="ga"/>
                              </w:rPr>
                              <w:t>fiosracht agus</w:t>
                            </w:r>
                          </w:p>
                          <w:p w14:paraId="62E73EFE" w14:textId="77777777" w:rsidR="008F3D0C" w:rsidRDefault="008F3D0C" w:rsidP="008F3D0C">
                            <w:pPr>
                              <w:spacing w:line="25" w:lineRule="exact"/>
                              <w:rPr>
                                <w:rFonts w:ascii="Arial" w:eastAsia="Arial" w:hAnsi="Arial"/>
                                <w:sz w:val="22"/>
                              </w:rPr>
                            </w:pPr>
                          </w:p>
                          <w:p w14:paraId="5C6879C7" w14:textId="073ECBE3" w:rsidR="008F3D0C" w:rsidRDefault="008F3D0C" w:rsidP="008F3D0C">
                            <w:pPr>
                              <w:spacing w:line="0" w:lineRule="atLeast"/>
                              <w:ind w:right="34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lang w:val="ga"/>
                              </w:rPr>
                              <w:t>athléimneacht</w:t>
                            </w:r>
                          </w:p>
                          <w:p w14:paraId="1ABF18B9" w14:textId="5A5BCB4F" w:rsidR="00DD111F" w:rsidRPr="00087E74" w:rsidRDefault="00DD111F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Pr="00605FA5" w:rsidRDefault="00DD111F" w:rsidP="00DC6B88">
            <w:pPr>
              <w:jc w:val="center"/>
              <w:rPr>
                <w:rFonts w:ascii="Lato" w:hAnsi="Lato"/>
                <w:lang w:val="fr-FR"/>
              </w:rPr>
            </w:pPr>
          </w:p>
        </w:tc>
      </w:tr>
      <w:tr w:rsidR="00DD111F" w:rsidRPr="0078361B" w14:paraId="2332BDD4" w14:textId="77777777" w:rsidTr="00AD4FA8">
        <w:tc>
          <w:tcPr>
            <w:tcW w:w="8494" w:type="dxa"/>
            <w:gridSpan w:val="3"/>
            <w:shd w:val="clear" w:color="auto" w:fill="7030A0"/>
          </w:tcPr>
          <w:p w14:paraId="22D20099" w14:textId="77777777" w:rsidR="00DD111F" w:rsidRPr="00605FA5" w:rsidRDefault="00DD111F" w:rsidP="00DC6B88">
            <w:pPr>
              <w:rPr>
                <w:rFonts w:ascii="Lato" w:hAnsi="Lato"/>
                <w:color w:val="7030A0"/>
                <w:lang w:val="fr-FR"/>
              </w:rPr>
            </w:pPr>
          </w:p>
        </w:tc>
        <w:tc>
          <w:tcPr>
            <w:tcW w:w="522" w:type="dxa"/>
          </w:tcPr>
          <w:p w14:paraId="6D6DAA7F" w14:textId="77777777" w:rsidR="00DD111F" w:rsidRPr="0078361B" w:rsidRDefault="00DD111F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A2D" w:rsidRPr="0078361B" w14:paraId="61FC2378" w14:textId="77777777" w:rsidTr="00AD4FA8">
        <w:tc>
          <w:tcPr>
            <w:tcW w:w="1656" w:type="dxa"/>
            <w:vAlign w:val="center"/>
          </w:tcPr>
          <w:p w14:paraId="6F0D7564" w14:textId="047F9716" w:rsidR="00EA7A2D" w:rsidRPr="0078361B" w:rsidRDefault="00EA7A2D" w:rsidP="00EA7A2D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DD3CF88" wp14:editId="31CD5226">
                  <wp:extent cx="482400" cy="482400"/>
                  <wp:effectExtent l="0" t="0" r="0" b="0"/>
                  <wp:docPr id="9" name="Graphic 9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vAlign w:val="center"/>
          </w:tcPr>
          <w:p w14:paraId="2CD5490F" w14:textId="074D7E40" w:rsidR="00EA7A2D" w:rsidRPr="0078361B" w:rsidRDefault="00EA7A2D" w:rsidP="00EA7A2D">
            <w:pPr>
              <w:spacing w:line="225" w:lineRule="auto"/>
              <w:ind w:right="26"/>
              <w:rPr>
                <w:rFonts w:ascii="Lato" w:hAnsi="Lato"/>
                <w:color w:val="0563C1"/>
                <w:sz w:val="22"/>
                <w:u w:val="single"/>
              </w:rPr>
            </w:pPr>
            <w:r>
              <w:rPr>
                <w:rFonts w:ascii="Lato" w:hAnsi="Lato"/>
                <w:sz w:val="22"/>
                <w:lang w:val="ga"/>
              </w:rPr>
              <w:t xml:space="preserve">Is gné thábhachtach de chleachtas laethúil í tacaíocht a thabhairt do mheonta dearfacha foghlama na bpáistí óga. Tabharfar tacaíocht duit an méid sin a dhéanamh sa cháipéis seo.  </w:t>
            </w:r>
            <w:hyperlink r:id="rId17" w:history="1">
              <w:r>
                <w:rPr>
                  <w:rStyle w:val="Hyperlink"/>
                  <w:rFonts w:ascii="Lato" w:hAnsi="Lato"/>
                  <w:sz w:val="22"/>
                  <w:lang w:val="ga"/>
                </w:rPr>
                <w:t>Cúnamh a thabhairt do pháistí óga meonta dearfacha foghlama a fhorbairt (3 – 6 bliana).</w:t>
              </w:r>
            </w:hyperlink>
          </w:p>
          <w:p w14:paraId="725D7356" w14:textId="77777777" w:rsidR="00EA7A2D" w:rsidRPr="0078361B" w:rsidRDefault="00EA7A2D" w:rsidP="00EA7A2D">
            <w:pPr>
              <w:spacing w:line="225" w:lineRule="auto"/>
              <w:ind w:right="946"/>
              <w:jc w:val="both"/>
              <w:rPr>
                <w:rFonts w:ascii="Lato" w:hAnsi="Lato"/>
                <w:sz w:val="22"/>
              </w:rPr>
            </w:pPr>
          </w:p>
        </w:tc>
        <w:tc>
          <w:tcPr>
            <w:tcW w:w="522" w:type="dxa"/>
          </w:tcPr>
          <w:p w14:paraId="061EADBF" w14:textId="77777777" w:rsidR="00EA7A2D" w:rsidRPr="0078361B" w:rsidRDefault="00EA7A2D" w:rsidP="00EA7A2D">
            <w:pPr>
              <w:rPr>
                <w:rFonts w:ascii="Lato" w:hAnsi="Lato"/>
              </w:rPr>
            </w:pPr>
          </w:p>
        </w:tc>
      </w:tr>
      <w:tr w:rsidR="0015636C" w:rsidRPr="0078361B" w14:paraId="492A10FC" w14:textId="77777777" w:rsidTr="00AD4FA8">
        <w:tc>
          <w:tcPr>
            <w:tcW w:w="1656" w:type="dxa"/>
          </w:tcPr>
          <w:p w14:paraId="55A034F1" w14:textId="4A97B1D1" w:rsidR="0015636C" w:rsidRPr="0078361B" w:rsidRDefault="0034060C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88D85CE" wp14:editId="2852F260">
                  <wp:extent cx="554400" cy="554400"/>
                  <wp:effectExtent l="0" t="0" r="0" b="0"/>
                  <wp:docPr id="2" name="Graphic 2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vAlign w:val="center"/>
          </w:tcPr>
          <w:p w14:paraId="6F2F6F79" w14:textId="77777777" w:rsidR="0034060C" w:rsidRPr="0078361B" w:rsidRDefault="0034060C" w:rsidP="00374DCB">
            <w:pPr>
              <w:spacing w:line="225" w:lineRule="auto"/>
              <w:ind w:right="26"/>
              <w:jc w:val="both"/>
              <w:rPr>
                <w:rFonts w:ascii="Lato" w:hAnsi="Lato"/>
                <w:color w:val="000000"/>
                <w:sz w:val="22"/>
              </w:rPr>
            </w:pPr>
            <w:r>
              <w:rPr>
                <w:rFonts w:ascii="Lato" w:hAnsi="Lato"/>
                <w:sz w:val="22"/>
                <w:lang w:val="ga"/>
              </w:rPr>
              <w:t>Éist leis an Ollamh Sue Dockett san fhíseán seo atá nóiméad ar fad,</w:t>
            </w:r>
            <w:r>
              <w:rPr>
                <w:rFonts w:ascii="Lato" w:hAnsi="Lato"/>
                <w:color w:val="0563C1"/>
                <w:sz w:val="22"/>
                <w:lang w:val="ga"/>
              </w:rPr>
              <w:t xml:space="preserve"> </w:t>
            </w:r>
            <w:hyperlink r:id="rId20" w:history="1"/>
            <w:r>
              <w:rPr>
                <w:rFonts w:ascii="Lato" w:hAnsi="Lato"/>
                <w:color w:val="0563C1"/>
                <w:sz w:val="22"/>
                <w:u w:val="single"/>
                <w:lang w:val="ga"/>
              </w:rPr>
              <w:t xml:space="preserve"> </w:t>
            </w:r>
            <w:hyperlink r:id="rId21" w:history="1">
              <w:r>
                <w:rPr>
                  <w:rFonts w:ascii="Lato" w:hAnsi="Lato"/>
                  <w:color w:val="0563C1"/>
                  <w:sz w:val="22"/>
                  <w:u w:val="single"/>
                  <w:lang w:val="ga"/>
                </w:rPr>
                <w:t>scileanna tábhachtacha don aistriú go dtí an bhunscoil</w:t>
              </w:r>
              <w:r>
                <w:rPr>
                  <w:rFonts w:ascii="Lato" w:hAnsi="Lato"/>
                  <w:color w:val="000000"/>
                  <w:sz w:val="22"/>
                  <w:lang w:val="ga"/>
                </w:rPr>
                <w:t xml:space="preserve"> </w:t>
              </w:r>
            </w:hyperlink>
            <w:r>
              <w:rPr>
                <w:rFonts w:ascii="Lato" w:hAnsi="Lato"/>
                <w:color w:val="000000"/>
                <w:sz w:val="22"/>
                <w:lang w:val="ga"/>
              </w:rPr>
              <w:t>a chabhróidh leat foghlaim faoin</w:t>
            </w:r>
            <w:r>
              <w:rPr>
                <w:rFonts w:ascii="Lato" w:hAnsi="Lato"/>
                <w:color w:val="0563C1"/>
                <w:sz w:val="22"/>
                <w:u w:val="single"/>
                <w:lang w:val="ga"/>
              </w:rPr>
              <w:t xml:space="preserve"> </w:t>
            </w:r>
            <w:r>
              <w:rPr>
                <w:rFonts w:ascii="Lato" w:hAnsi="Lato"/>
                <w:color w:val="000000"/>
                <w:sz w:val="22"/>
                <w:lang w:val="ga"/>
              </w:rPr>
              <w:t>tábhacht atá le meonta dearfacha.</w:t>
            </w:r>
          </w:p>
          <w:p w14:paraId="7E1BE341" w14:textId="7171BEC0" w:rsidR="0015636C" w:rsidRPr="0078361B" w:rsidRDefault="0015636C" w:rsidP="00294C14">
            <w:pPr>
              <w:rPr>
                <w:rFonts w:ascii="Lato" w:hAnsi="Lato" w:cstheme="minorHAnsi"/>
              </w:rPr>
            </w:pPr>
          </w:p>
        </w:tc>
        <w:tc>
          <w:tcPr>
            <w:tcW w:w="522" w:type="dxa"/>
          </w:tcPr>
          <w:p w14:paraId="0EEA2F6D" w14:textId="77777777" w:rsidR="0015636C" w:rsidRPr="0078361B" w:rsidRDefault="0015636C" w:rsidP="00DC6B88">
            <w:pPr>
              <w:rPr>
                <w:rFonts w:ascii="Lato" w:hAnsi="Lato"/>
              </w:rPr>
            </w:pPr>
          </w:p>
        </w:tc>
      </w:tr>
      <w:tr w:rsidR="00307579" w:rsidRPr="0078361B" w14:paraId="591570B3" w14:textId="77777777" w:rsidTr="00AD4FA8">
        <w:tc>
          <w:tcPr>
            <w:tcW w:w="1656" w:type="dxa"/>
          </w:tcPr>
          <w:p w14:paraId="52787FC2" w14:textId="783F8265" w:rsidR="00307579" w:rsidRPr="0078361B" w:rsidRDefault="00307579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vAlign w:val="center"/>
          </w:tcPr>
          <w:p w14:paraId="0A9F04D6" w14:textId="77777777" w:rsidR="0031543C" w:rsidRPr="0078361B" w:rsidRDefault="0031543C" w:rsidP="00374DCB">
            <w:pPr>
              <w:spacing w:line="229" w:lineRule="auto"/>
              <w:ind w:right="26"/>
              <w:rPr>
                <w:rFonts w:ascii="Lato" w:hAnsi="Lato"/>
                <w:color w:val="000000"/>
                <w:sz w:val="22"/>
              </w:rPr>
            </w:pPr>
            <w:r>
              <w:rPr>
                <w:rFonts w:ascii="Lato" w:hAnsi="Lato"/>
                <w:sz w:val="22"/>
                <w:lang w:val="ga"/>
              </w:rPr>
              <w:t>Féach ar an bhfíseán ceithre nóiméad seo,</w:t>
            </w:r>
            <w:r>
              <w:rPr>
                <w:rFonts w:ascii="Lato" w:hAnsi="Lato"/>
                <w:color w:val="0563C1"/>
                <w:sz w:val="22"/>
                <w:lang w:val="ga"/>
              </w:rPr>
              <w:t xml:space="preserve"> </w:t>
            </w:r>
            <w:hyperlink r:id="rId22" w:history="1"/>
            <w:r>
              <w:rPr>
                <w:rFonts w:ascii="Lato" w:hAnsi="Lato"/>
                <w:color w:val="0563C1"/>
                <w:sz w:val="22"/>
                <w:u w:val="single"/>
                <w:lang w:val="ga"/>
              </w:rPr>
              <w:t xml:space="preserve"> </w:t>
            </w:r>
            <w:hyperlink r:id="rId23" w:history="1">
              <w:r>
                <w:rPr>
                  <w:rFonts w:ascii="Lato" w:hAnsi="Lato"/>
                  <w:color w:val="0563C1"/>
                  <w:sz w:val="22"/>
                  <w:u w:val="single"/>
                  <w:lang w:val="ga"/>
                </w:rPr>
                <w:t>Scileanna agus meonta tábhachtacha do pháistí le linn dóibh a bheith ar réamhscoil</w:t>
              </w:r>
              <w:r>
                <w:rPr>
                  <w:rFonts w:ascii="Lato" w:hAnsi="Lato"/>
                  <w:color w:val="000000"/>
                  <w:sz w:val="22"/>
                  <w:lang w:val="ga"/>
                </w:rPr>
                <w:t xml:space="preserve"> </w:t>
              </w:r>
            </w:hyperlink>
            <w:r>
              <w:rPr>
                <w:rFonts w:ascii="Lato" w:hAnsi="Lato"/>
                <w:color w:val="000000"/>
                <w:sz w:val="22"/>
                <w:lang w:val="ga"/>
              </w:rPr>
              <w:t>lena fháil amach faoi na heispéiris</w:t>
            </w:r>
            <w:r>
              <w:rPr>
                <w:rFonts w:ascii="Lato" w:hAnsi="Lato"/>
                <w:color w:val="0563C1"/>
                <w:sz w:val="22"/>
                <w:u w:val="single"/>
                <w:lang w:val="ga"/>
              </w:rPr>
              <w:t xml:space="preserve"> </w:t>
            </w:r>
            <w:r>
              <w:rPr>
                <w:rFonts w:ascii="Lato" w:hAnsi="Lato"/>
                <w:color w:val="000000"/>
                <w:sz w:val="22"/>
                <w:lang w:val="ga"/>
              </w:rPr>
              <w:t>a chuireann cleachtóir amháin ar fáil chun cabhrú leis na páistí a bheith chomh neamhspleách, athléimneach agus fiosrach agus is féidir leo a bheith.</w:t>
            </w:r>
          </w:p>
          <w:p w14:paraId="73CA2258" w14:textId="38B014AC" w:rsidR="00367D59" w:rsidRPr="0078361B" w:rsidRDefault="00367D59" w:rsidP="00294C14">
            <w:pPr>
              <w:rPr>
                <w:rFonts w:ascii="Lato" w:hAnsi="Lato" w:cstheme="minorHAnsi"/>
              </w:rPr>
            </w:pPr>
          </w:p>
        </w:tc>
        <w:tc>
          <w:tcPr>
            <w:tcW w:w="522" w:type="dxa"/>
          </w:tcPr>
          <w:p w14:paraId="2C948740" w14:textId="77777777" w:rsidR="00307579" w:rsidRPr="0078361B" w:rsidRDefault="00307579" w:rsidP="00DC6B88">
            <w:pPr>
              <w:rPr>
                <w:rFonts w:ascii="Lato" w:hAnsi="Lato"/>
              </w:rPr>
            </w:pPr>
          </w:p>
        </w:tc>
      </w:tr>
      <w:tr w:rsidR="007365FA" w:rsidRPr="0078361B" w14:paraId="506A429F" w14:textId="77777777" w:rsidTr="00AD4FA8">
        <w:tc>
          <w:tcPr>
            <w:tcW w:w="1656" w:type="dxa"/>
            <w:vAlign w:val="center"/>
          </w:tcPr>
          <w:p w14:paraId="4E0A36A7" w14:textId="517879B3" w:rsidR="007365FA" w:rsidRPr="0078361B" w:rsidRDefault="00123700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15E1B7AC" wp14:editId="0F500DB1">
                  <wp:extent cx="554400" cy="554400"/>
                  <wp:effectExtent l="0" t="0" r="0" b="0"/>
                  <wp:docPr id="7" name="Graphic 7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vAlign w:val="center"/>
          </w:tcPr>
          <w:p w14:paraId="470B3B6E" w14:textId="6D739392" w:rsidR="00123700" w:rsidRPr="0078361B" w:rsidRDefault="00123700" w:rsidP="00374DCB">
            <w:pPr>
              <w:spacing w:line="243" w:lineRule="auto"/>
              <w:rPr>
                <w:rFonts w:ascii="Lato" w:hAnsi="Lato"/>
                <w:color w:val="0563C1"/>
                <w:sz w:val="22"/>
                <w:u w:val="single"/>
              </w:rPr>
            </w:pPr>
            <w:r>
              <w:rPr>
                <w:rFonts w:ascii="Lato" w:hAnsi="Lato"/>
                <w:sz w:val="22"/>
                <w:lang w:val="ga"/>
              </w:rPr>
              <w:t xml:space="preserve">Féach ar an bhfíseán ceithre nóiméad seo ina bpléitear </w:t>
            </w:r>
            <w:hyperlink r:id="rId24" w:history="1">
              <w:r>
                <w:rPr>
                  <w:rFonts w:ascii="Lato" w:hAnsi="Lato"/>
                  <w:color w:val="0563C1"/>
                  <w:sz w:val="22"/>
                  <w:u w:val="single"/>
                  <w:lang w:val="ga"/>
                </w:rPr>
                <w:t>Is féidir meonta dearfacha foghlama eascairt as Dul i Riosca i Súgradh</w:t>
              </w:r>
            </w:hyperlink>
            <w:hyperlink r:id="rId25" w:history="1">
              <w:r>
                <w:rPr>
                  <w:rFonts w:ascii="Lato" w:hAnsi="Lato"/>
                  <w:color w:val="000000"/>
                  <w:sz w:val="22"/>
                  <w:lang w:val="ga"/>
                </w:rPr>
                <w:t xml:space="preserve"> amhail neamhspleáchas, réiteach fadhbanna agus dul i riosca</w:t>
              </w:r>
            </w:hyperlink>
            <w:r>
              <w:rPr>
                <w:rFonts w:ascii="Lato" w:hAnsi="Lato"/>
                <w:sz w:val="22"/>
                <w:lang w:val="ga"/>
              </w:rPr>
              <w:t>.</w:t>
            </w:r>
          </w:p>
          <w:p w14:paraId="78DF7271" w14:textId="5615CB12" w:rsidR="007365FA" w:rsidRPr="0078361B" w:rsidRDefault="007365FA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F3647B9" w14:textId="77777777" w:rsidR="007365FA" w:rsidRPr="0078361B" w:rsidRDefault="007365FA" w:rsidP="00DC6B88">
            <w:pPr>
              <w:rPr>
                <w:rFonts w:ascii="Lato" w:hAnsi="Lato"/>
              </w:rPr>
            </w:pPr>
          </w:p>
        </w:tc>
      </w:tr>
      <w:tr w:rsidR="00123700" w:rsidRPr="0078361B" w14:paraId="24A56D1E" w14:textId="77777777" w:rsidTr="00AD4FA8">
        <w:tc>
          <w:tcPr>
            <w:tcW w:w="1656" w:type="dxa"/>
            <w:vAlign w:val="center"/>
          </w:tcPr>
          <w:p w14:paraId="07C35281" w14:textId="07DA7E4A" w:rsidR="00123700" w:rsidRPr="0078361B" w:rsidRDefault="00C84B7B" w:rsidP="00DC6B88">
            <w:pPr>
              <w:jc w:val="center"/>
              <w:rPr>
                <w:rFonts w:ascii="Lato" w:hAnsi="Lato"/>
                <w:b/>
                <w:bCs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642B8BB6" wp14:editId="759BB31C">
                  <wp:extent cx="554400" cy="554400"/>
                  <wp:effectExtent l="0" t="0" r="0" b="0"/>
                  <wp:docPr id="10" name="Graphic 10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vAlign w:val="center"/>
          </w:tcPr>
          <w:p w14:paraId="6B40CC44" w14:textId="041F06F8" w:rsidR="00123700" w:rsidRPr="0078361B" w:rsidRDefault="00605FA5" w:rsidP="00374DCB">
            <w:pPr>
              <w:spacing w:line="243" w:lineRule="auto"/>
              <w:ind w:right="-115"/>
              <w:rPr>
                <w:rFonts w:ascii="Lato" w:hAnsi="Lato"/>
                <w:sz w:val="22"/>
              </w:rPr>
            </w:pPr>
            <w:hyperlink r:id="rId26" w:history="1">
              <w:r w:rsidR="00BD47DC">
                <w:rPr>
                  <w:rStyle w:val="Hyperlink"/>
                  <w:rFonts w:ascii="Lato" w:hAnsi="Lato"/>
                  <w:sz w:val="22"/>
                  <w:lang w:val="ga"/>
                </w:rPr>
                <w:t>San fhíseán ceithre nóiméad seo</w:t>
              </w:r>
            </w:hyperlink>
            <w:r w:rsidR="00BD47DC">
              <w:rPr>
                <w:rFonts w:ascii="Lato" w:hAnsi="Lato"/>
                <w:sz w:val="22"/>
                <w:lang w:val="ga"/>
              </w:rPr>
              <w:t>, tabharfaidh tú faoi deara go bhfuil go leor meonta dearfacha foghlama ann, lena n</w:t>
            </w:r>
            <w:r w:rsidR="00BD47DC">
              <w:rPr>
                <w:rFonts w:ascii="Lato" w:hAnsi="Lato"/>
                <w:sz w:val="22"/>
                <w:lang w:val="ga"/>
              </w:rPr>
              <w:noBreakHyphen/>
              <w:t xml:space="preserve">áirítear réiteach fadhbanna, comhbhá, féinmhuinín agus freagracht. </w:t>
            </w:r>
          </w:p>
        </w:tc>
        <w:tc>
          <w:tcPr>
            <w:tcW w:w="522" w:type="dxa"/>
          </w:tcPr>
          <w:p w14:paraId="2FE94FC1" w14:textId="77777777" w:rsidR="00123700" w:rsidRPr="0078361B" w:rsidRDefault="00123700" w:rsidP="00DC6B88">
            <w:pPr>
              <w:rPr>
                <w:rFonts w:ascii="Lato" w:hAnsi="Lato"/>
              </w:rPr>
            </w:pPr>
          </w:p>
        </w:tc>
      </w:tr>
      <w:tr w:rsidR="006D0327" w:rsidRPr="0078361B" w14:paraId="6B6DB09D" w14:textId="77777777" w:rsidTr="00AD4FA8">
        <w:tc>
          <w:tcPr>
            <w:tcW w:w="1656" w:type="dxa"/>
            <w:vAlign w:val="center"/>
          </w:tcPr>
          <w:p w14:paraId="347BE233" w14:textId="11F5A7B8" w:rsidR="006D0327" w:rsidRPr="0078361B" w:rsidRDefault="006D0327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182FF3CB" wp14:editId="02A88432">
                  <wp:extent cx="554400" cy="554400"/>
                  <wp:effectExtent l="0" t="0" r="0" b="0"/>
                  <wp:docPr id="11" name="Graphic 11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vAlign w:val="center"/>
          </w:tcPr>
          <w:p w14:paraId="0FA195AC" w14:textId="35ADA427" w:rsidR="006D0327" w:rsidRPr="0078361B" w:rsidRDefault="006D0327" w:rsidP="00374DCB">
            <w:pPr>
              <w:spacing w:line="243" w:lineRule="auto"/>
              <w:ind w:right="-115"/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  <w:lang w:val="ga"/>
              </w:rPr>
              <w:t xml:space="preserve">Cuimsítear buanseasmhacht agus aird le meonta tábhachtacha foghlama eile. Is léir go bhfuil siad sin ann, ar fud réimse aoiseanna, </w:t>
            </w:r>
            <w:hyperlink r:id="rId27" w:history="1">
              <w:r>
                <w:rPr>
                  <w:rStyle w:val="Hyperlink"/>
                  <w:rFonts w:ascii="Lato" w:hAnsi="Lato"/>
                  <w:sz w:val="22"/>
                  <w:lang w:val="ga"/>
                </w:rPr>
                <w:t>san fhíseán ceithre nóiméad seo.</w:t>
              </w:r>
            </w:hyperlink>
            <w:r>
              <w:rPr>
                <w:rFonts w:ascii="Lato" w:hAnsi="Lato"/>
                <w:sz w:val="22"/>
                <w:lang w:val="ga"/>
              </w:rPr>
              <w:t xml:space="preserve"> </w:t>
            </w:r>
          </w:p>
        </w:tc>
        <w:tc>
          <w:tcPr>
            <w:tcW w:w="522" w:type="dxa"/>
          </w:tcPr>
          <w:p w14:paraId="44F7A47A" w14:textId="77777777" w:rsidR="006D0327" w:rsidRPr="0078361B" w:rsidRDefault="006D0327" w:rsidP="00DC6B88">
            <w:pPr>
              <w:rPr>
                <w:rFonts w:ascii="Lato" w:hAnsi="Lato"/>
              </w:rPr>
            </w:pPr>
          </w:p>
        </w:tc>
      </w:tr>
    </w:tbl>
    <w:p w14:paraId="23F6C05A" w14:textId="274BE378" w:rsidR="00DD111F" w:rsidRPr="0078361B" w:rsidRDefault="00DD111F" w:rsidP="00DD111F">
      <w:pPr>
        <w:rPr>
          <w:rFonts w:ascii="Lato" w:hAnsi="Lato"/>
        </w:rPr>
      </w:pPr>
    </w:p>
    <w:p w14:paraId="256242B2" w14:textId="45A560CF" w:rsidR="000145CD" w:rsidRPr="0078361B" w:rsidRDefault="000145CD" w:rsidP="00DD111F">
      <w:pPr>
        <w:rPr>
          <w:rFonts w:ascii="Lato" w:hAnsi="Lato"/>
        </w:rPr>
      </w:pPr>
    </w:p>
    <w:p w14:paraId="747FBD3D" w14:textId="638BB768" w:rsidR="000145CD" w:rsidRPr="0078361B" w:rsidRDefault="000145CD" w:rsidP="00DD111F">
      <w:pPr>
        <w:rPr>
          <w:rFonts w:ascii="Lato" w:hAnsi="Lato"/>
        </w:rPr>
      </w:pPr>
    </w:p>
    <w:p w14:paraId="02080081" w14:textId="77777777" w:rsidR="000145CD" w:rsidRPr="0078361B" w:rsidRDefault="000145CD" w:rsidP="00DD111F">
      <w:pPr>
        <w:rPr>
          <w:rFonts w:ascii="Lato" w:hAnsi="La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20"/>
      </w:tblGrid>
      <w:tr w:rsidR="001A165F" w:rsidRPr="0078361B" w14:paraId="329525E1" w14:textId="77777777" w:rsidTr="00043679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78361B" w:rsidRDefault="001A165F" w:rsidP="001A165F">
            <w:pPr>
              <w:tabs>
                <w:tab w:val="left" w:pos="1398"/>
              </w:tabs>
              <w:rPr>
                <w:rFonts w:ascii="Lato" w:hAnsi="Lato"/>
                <w:b/>
                <w:bCs/>
                <w:color w:val="FFFFFF" w:themeColor="background1"/>
              </w:rPr>
            </w:pPr>
            <w:r>
              <w:rPr>
                <w:b/>
                <w:bCs/>
                <w:lang w:val="ga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Pr="0078361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Mo phríomh-mhachnaimh tar éis na hábhair thuas a fheiceáil/léamh  </w:t>
            </w:r>
          </w:p>
          <w:p w14:paraId="3226175F" w14:textId="77777777" w:rsidR="001A165F" w:rsidRPr="0078361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78361B" w:rsidRDefault="001A165F" w:rsidP="001A165F">
            <w:pPr>
              <w:rPr>
                <w:rFonts w:ascii="Lato" w:hAnsi="Lato"/>
                <w:color w:val="FFFFFF" w:themeColor="background1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lang w:val="ga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78361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</w:rPr>
            </w:pPr>
          </w:p>
        </w:tc>
      </w:tr>
      <w:tr w:rsidR="001A165F" w:rsidRPr="0078361B" w14:paraId="42A20FCA" w14:textId="77777777" w:rsidTr="00043679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4F66E2D2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39187A11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7B0FA79A" w14:textId="77777777" w:rsidR="001A165F" w:rsidRPr="0078361B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18C66609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0E453725" w14:textId="77777777" w:rsidR="001A165F" w:rsidRPr="0078361B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1061520C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00955467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7BD3B62D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0400D67C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2F3114E9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08FBFB86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45ED0518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30E93326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7D5C12F1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504F9518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1817A924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5EC08160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1A301BAA" w14:textId="77777777" w:rsidR="001A165F" w:rsidRPr="0078361B" w:rsidRDefault="001A165F" w:rsidP="001A165F">
            <w:pPr>
              <w:rPr>
                <w:rFonts w:ascii="Lato" w:hAnsi="Lato"/>
              </w:rPr>
            </w:pPr>
          </w:p>
        </w:tc>
      </w:tr>
      <w:tr w:rsidR="001A165F" w:rsidRPr="00605FA5" w14:paraId="42A7CDB2" w14:textId="77777777" w:rsidTr="00043679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78361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Pr="0078361B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>Gníomh is féidir liom a ghlacadh. . .</w:t>
            </w:r>
          </w:p>
          <w:p w14:paraId="54C43DCF" w14:textId="77777777" w:rsidR="006B31EE" w:rsidRPr="0078361B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605FA5" w:rsidRDefault="006B31EE" w:rsidP="006B31EE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lang w:val="ga"/>
              </w:rPr>
              <w:t xml:space="preserve"> 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605FA5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</w:pPr>
          </w:p>
        </w:tc>
      </w:tr>
      <w:tr w:rsidR="001A165F" w:rsidRPr="0078361B" w14:paraId="2AB6C7A1" w14:textId="77777777" w:rsidTr="00043679">
        <w:tc>
          <w:tcPr>
            <w:tcW w:w="1696" w:type="dxa"/>
          </w:tcPr>
          <w:p w14:paraId="3A8AF2FE" w14:textId="77777777" w:rsidR="001A165F" w:rsidRPr="00605FA5" w:rsidRDefault="001A165F" w:rsidP="001A165F">
            <w:pPr>
              <w:rPr>
                <w:rFonts w:ascii="Lato" w:hAnsi="Lato"/>
                <w:lang w:val="ga"/>
              </w:rPr>
            </w:pPr>
          </w:p>
          <w:p w14:paraId="7F98BF21" w14:textId="77777777" w:rsidR="001A165F" w:rsidRPr="00605FA5" w:rsidRDefault="001A165F" w:rsidP="001A165F">
            <w:pPr>
              <w:rPr>
                <w:rFonts w:ascii="Lato" w:hAnsi="Lato"/>
                <w:lang w:val="ga"/>
              </w:rPr>
            </w:pPr>
          </w:p>
          <w:p w14:paraId="21E9526C" w14:textId="77777777" w:rsidR="001A165F" w:rsidRPr="0078361B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4E550F22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303269D6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19131275" w14:textId="77777777" w:rsidR="001A165F" w:rsidRPr="0078361B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0BB7D292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2615EA21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31C3CB95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26476475" w14:textId="77777777" w:rsidR="00D31484" w:rsidRDefault="00605FA5" w:rsidP="00D31484">
            <w:pPr>
              <w:rPr>
                <w:rFonts w:eastAsia="Times New Roman"/>
                <w:color w:val="000000"/>
              </w:rPr>
            </w:pPr>
            <w:hyperlink r:id="rId32" w:history="1">
              <w:r w:rsidR="00BD47DC">
                <w:rPr>
                  <w:rStyle w:val="Hyperlink"/>
                  <w:rFonts w:eastAsia="Times New Roman"/>
                  <w:lang w:val="ga"/>
                </w:rPr>
                <w:t>gov - Léargas – Teacht Aniar i Leanaí a Chur Chun Cinn (www.gov.ie)</w:t>
              </w:r>
            </w:hyperlink>
          </w:p>
          <w:p w14:paraId="3F65D391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4072439B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7A987AA8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46A667B5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78E55B26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11E6BD30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5BF4A1FE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52F77905" w14:textId="77777777" w:rsidR="001A165F" w:rsidRPr="0078361B" w:rsidRDefault="001A165F" w:rsidP="001A165F">
            <w:pPr>
              <w:rPr>
                <w:rFonts w:ascii="Lato" w:hAnsi="Lato"/>
              </w:rPr>
            </w:pPr>
          </w:p>
          <w:p w14:paraId="7AEA964B" w14:textId="730F842B" w:rsidR="001A165F" w:rsidRPr="0078361B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Nasc chuig an Treoir Chleachtais </w:t>
            </w:r>
            <w:hyperlink r:id="rId33" w:history="1">
              <w:r>
                <w:rPr>
                  <w:rStyle w:val="Hyperlink"/>
                  <w:rFonts w:ascii="Lato" w:hAnsi="Lato"/>
                  <w:lang w:val="ga"/>
                </w:rPr>
                <w:t>Teimpléad Pleanála Gníomhaíochta Aistear/Síolta</w:t>
              </w:r>
            </w:hyperlink>
            <w:r>
              <w:rPr>
                <w:rFonts w:ascii="Lato" w:hAnsi="Lato"/>
                <w:lang w:val="ga"/>
              </w:rPr>
              <w:t xml:space="preserve"> </w:t>
            </w:r>
          </w:p>
          <w:p w14:paraId="1494C784" w14:textId="77777777" w:rsidR="001A165F" w:rsidRPr="0078361B" w:rsidRDefault="001A165F" w:rsidP="001A165F">
            <w:pPr>
              <w:rPr>
                <w:rFonts w:ascii="Lato" w:hAnsi="Lato"/>
              </w:rPr>
            </w:pPr>
          </w:p>
        </w:tc>
      </w:tr>
      <w:tr w:rsidR="00494167" w:rsidRPr="0078361B" w14:paraId="6E4102FA" w14:textId="77777777" w:rsidTr="00043679">
        <w:trPr>
          <w:trHeight w:val="2461"/>
        </w:trPr>
        <w:tc>
          <w:tcPr>
            <w:tcW w:w="9016" w:type="dxa"/>
            <w:gridSpan w:val="2"/>
          </w:tcPr>
          <w:p w14:paraId="2811068B" w14:textId="77777777" w:rsidR="00494167" w:rsidRPr="0078361B" w:rsidRDefault="00494167" w:rsidP="00494167">
            <w:pPr>
              <w:rPr>
                <w:rFonts w:ascii="Lato" w:hAnsi="Lato"/>
              </w:rPr>
            </w:pPr>
          </w:p>
          <w:p w14:paraId="3034DD16" w14:textId="77777777" w:rsidR="00494167" w:rsidRPr="0078361B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 xml:space="preserve">Tá na hacmhainní thuas agus go leor leor eile ar fáil ar an suíomh gréasáin </w:t>
            </w:r>
            <w:r>
              <w:rPr>
                <w:rFonts w:ascii="Lato" w:hAnsi="Lato"/>
                <w:i/>
                <w:iCs/>
                <w:sz w:val="24"/>
                <w:szCs w:val="24"/>
                <w:lang w:val="ga"/>
              </w:rPr>
              <w:t>Treoir Chleachtais Aistear Síolta</w:t>
            </w:r>
            <w:r>
              <w:rPr>
                <w:rFonts w:ascii="Lato" w:hAnsi="Lato"/>
                <w:sz w:val="24"/>
                <w:szCs w:val="24"/>
                <w:lang w:val="ga"/>
              </w:rPr>
              <w:t xml:space="preserve"> ar </w:t>
            </w:r>
            <w:hyperlink r:id="rId34" w:history="1">
              <w:r>
                <w:rPr>
                  <w:rStyle w:val="Hyperlink"/>
                  <w:rFonts w:ascii="Lato" w:hAnsi="Lato"/>
                  <w:sz w:val="24"/>
                  <w:szCs w:val="24"/>
                  <w:lang w:val="ga"/>
                </w:rPr>
                <w:t>www.aistearsiolta.ie</w:t>
              </w:r>
            </w:hyperlink>
            <w:r>
              <w:rPr>
                <w:rStyle w:val="Hyperlink"/>
                <w:rFonts w:ascii="Lato" w:hAnsi="Lato"/>
                <w:sz w:val="24"/>
                <w:szCs w:val="24"/>
                <w:lang w:val="ga"/>
              </w:rPr>
              <w:t xml:space="preserve"> </w:t>
            </w:r>
          </w:p>
          <w:p w14:paraId="77125F9E" w14:textId="77777777" w:rsidR="00494167" w:rsidRPr="0078361B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</w:p>
          <w:p w14:paraId="16EB2D4F" w14:textId="4F39FF93" w:rsidR="00494167" w:rsidRPr="0078361B" w:rsidRDefault="00494167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>Go raibh maith agat as cuairt a thabhairt ar an Treoir Chleachtais agus leas a bhaint aisti.</w:t>
            </w:r>
          </w:p>
          <w:p w14:paraId="7F0E93E6" w14:textId="6D4CD52A" w:rsidR="006A351D" w:rsidRPr="0078361B" w:rsidRDefault="006A351D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379A9AC7" w14:textId="41309B23" w:rsidR="006A351D" w:rsidRPr="0078361B" w:rsidRDefault="006A351D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1D87652C" w14:textId="77777777" w:rsidR="00494167" w:rsidRPr="0078361B" w:rsidRDefault="00494167" w:rsidP="001A165F">
            <w:pPr>
              <w:rPr>
                <w:rFonts w:ascii="Lato" w:hAnsi="Lato"/>
              </w:rPr>
            </w:pPr>
          </w:p>
        </w:tc>
      </w:tr>
      <w:tr w:rsidR="00043679" w14:paraId="493C626F" w14:textId="77777777" w:rsidTr="00043679">
        <w:tc>
          <w:tcPr>
            <w:tcW w:w="1701" w:type="dxa"/>
          </w:tcPr>
          <w:p w14:paraId="0B3F5A85" w14:textId="77777777" w:rsidR="00043679" w:rsidRDefault="00043679" w:rsidP="007740E2"/>
          <w:p w14:paraId="18804974" w14:textId="77777777" w:rsidR="00043679" w:rsidRDefault="00043679" w:rsidP="007740E2"/>
          <w:p w14:paraId="0C8EB645" w14:textId="77777777" w:rsidR="00043679" w:rsidRDefault="00043679" w:rsidP="007740E2">
            <w:r>
              <w:rPr>
                <w:noProof/>
                <w:lang w:val="ga"/>
              </w:rPr>
              <w:drawing>
                <wp:inline distT="0" distB="0" distL="0" distR="0" wp14:anchorId="2C99247A" wp14:editId="0A19223B">
                  <wp:extent cx="914400" cy="914400"/>
                  <wp:effectExtent l="0" t="0" r="0" b="0"/>
                  <wp:docPr id="5" name="Graphic 5" descr="Léaráid dhlúth ina bhfuil dao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32159" w14:textId="77777777" w:rsidR="00043679" w:rsidRDefault="00043679" w:rsidP="007740E2"/>
          <w:p w14:paraId="5F533A95" w14:textId="77777777" w:rsidR="00043679" w:rsidRDefault="00043679" w:rsidP="007740E2"/>
          <w:p w14:paraId="16FB4B82" w14:textId="77777777" w:rsidR="00043679" w:rsidRDefault="00043679" w:rsidP="007740E2"/>
          <w:p w14:paraId="418C8ADA" w14:textId="77777777" w:rsidR="00043679" w:rsidRDefault="00043679" w:rsidP="007740E2"/>
        </w:tc>
        <w:tc>
          <w:tcPr>
            <w:tcW w:w="7320" w:type="dxa"/>
          </w:tcPr>
          <w:p w14:paraId="47B791C1" w14:textId="77777777" w:rsidR="00043679" w:rsidRDefault="00043679" w:rsidP="007740E2"/>
          <w:p w14:paraId="685F7AAB" w14:textId="77777777" w:rsidR="00043679" w:rsidRDefault="00043679" w:rsidP="007740E2">
            <w:r>
              <w:rPr>
                <w:lang w:val="ga"/>
              </w:rPr>
              <w:t xml:space="preserve">Seans go mbeadh spéis agat sna hábhair thacaíochta bhreise seo ó Chomhpháirtithe Tionscnaimh Náisiúnta </w:t>
            </w:r>
            <w:r>
              <w:rPr>
                <w:i/>
                <w:iCs/>
                <w:lang w:val="ga"/>
              </w:rPr>
              <w:t>Síolta Aistear</w:t>
            </w:r>
            <w:r>
              <w:rPr>
                <w:lang w:val="ga"/>
              </w:rPr>
              <w:t xml:space="preserve">. </w:t>
            </w:r>
          </w:p>
          <w:p w14:paraId="31F1DEFE" w14:textId="77777777" w:rsidR="00043679" w:rsidRDefault="00043679" w:rsidP="007740E2"/>
          <w:p w14:paraId="27048D31" w14:textId="77777777" w:rsidR="00043679" w:rsidRDefault="00043679" w:rsidP="007740E2"/>
          <w:p w14:paraId="6E0D9817" w14:textId="7EFF3D60" w:rsidR="00FD3F45" w:rsidRDefault="00605FA5" w:rsidP="00FD3F45">
            <w:pPr>
              <w:rPr>
                <w:rFonts w:eastAsia="Times New Roman"/>
                <w:color w:val="000000"/>
              </w:rPr>
            </w:pPr>
            <w:hyperlink w:history="1">
              <w:r w:rsidR="00BD47DC">
                <w:rPr>
                  <w:rStyle w:val="Hyperlink"/>
                  <w:rFonts w:eastAsia="Times New Roman"/>
                  <w:lang w:val="ga"/>
                </w:rPr>
                <w:t>Léargas – Teacht Aniar i Leanaí a Chur Chun Cinn (www.gov.ie)</w:t>
              </w:r>
            </w:hyperlink>
          </w:p>
          <w:p w14:paraId="18AE91BA" w14:textId="77777777" w:rsidR="00043679" w:rsidRDefault="00043679" w:rsidP="007740E2"/>
          <w:p w14:paraId="7C194E47" w14:textId="77777777" w:rsidR="00043679" w:rsidRDefault="00043679" w:rsidP="007740E2"/>
          <w:p w14:paraId="71DD0575" w14:textId="77777777" w:rsidR="00043679" w:rsidRDefault="00043679" w:rsidP="007740E2"/>
          <w:p w14:paraId="47274986" w14:textId="77777777" w:rsidR="00043679" w:rsidRDefault="00043679" w:rsidP="007740E2"/>
        </w:tc>
      </w:tr>
    </w:tbl>
    <w:p w14:paraId="367A3175" w14:textId="0E492B5B" w:rsidR="00494167" w:rsidRPr="0078361B" w:rsidRDefault="00494167" w:rsidP="00DD111F">
      <w:pPr>
        <w:rPr>
          <w:rFonts w:ascii="Lato" w:hAnsi="Lato"/>
        </w:rPr>
      </w:pPr>
    </w:p>
    <w:p w14:paraId="126BB9E3" w14:textId="723A0261" w:rsidR="00DD111F" w:rsidRPr="0078361B" w:rsidRDefault="00DD111F" w:rsidP="00DD111F">
      <w:pPr>
        <w:rPr>
          <w:rFonts w:ascii="Lato" w:hAnsi="Lato"/>
        </w:rPr>
      </w:pPr>
    </w:p>
    <w:p w14:paraId="61C2DE83" w14:textId="77777777" w:rsidR="00DD111F" w:rsidRPr="0078361B" w:rsidRDefault="00DD111F" w:rsidP="00DD111F">
      <w:pPr>
        <w:rPr>
          <w:rFonts w:ascii="Lato" w:hAnsi="Lato"/>
        </w:rPr>
      </w:pPr>
    </w:p>
    <w:sectPr w:rsidR="00DD111F" w:rsidRPr="0078361B">
      <w:head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4B813" w14:textId="77777777" w:rsidR="00FD03FD" w:rsidRDefault="00FD03FD">
      <w:r>
        <w:separator/>
      </w:r>
    </w:p>
  </w:endnote>
  <w:endnote w:type="continuationSeparator" w:id="0">
    <w:p w14:paraId="572136E5" w14:textId="77777777" w:rsidR="00FD03FD" w:rsidRDefault="00FD03FD">
      <w:r>
        <w:continuationSeparator/>
      </w:r>
    </w:p>
  </w:endnote>
  <w:endnote w:type="continuationNotice" w:id="1">
    <w:p w14:paraId="353EB5AA" w14:textId="77777777" w:rsidR="00FD03FD" w:rsidRDefault="00FD0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89FF" w14:textId="77777777" w:rsidR="00FD03FD" w:rsidRDefault="00FD03FD">
      <w:r>
        <w:separator/>
      </w:r>
    </w:p>
  </w:footnote>
  <w:footnote w:type="continuationSeparator" w:id="0">
    <w:p w14:paraId="5B0B6E85" w14:textId="77777777" w:rsidR="00FD03FD" w:rsidRDefault="00FD03FD">
      <w:r>
        <w:continuationSeparator/>
      </w:r>
    </w:p>
  </w:footnote>
  <w:footnote w:type="continuationNotice" w:id="1">
    <w:p w14:paraId="530E685D" w14:textId="77777777" w:rsidR="00FD03FD" w:rsidRDefault="00FD0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2C1DDAF7" w:rsidR="00DC6B88" w:rsidRDefault="4DB8A01D">
    <w:pPr>
      <w:pStyle w:val="Header"/>
    </w:pPr>
    <w:r>
      <w:rPr>
        <w:noProof/>
        <w:lang w:val="ga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ga"/>
      </w:rPr>
      <w:tab/>
    </w:r>
    <w:r>
      <w:rPr>
        <w:lang w:val="ga"/>
      </w:rPr>
      <w:tab/>
    </w:r>
    <w:r w:rsidR="00605FA5">
      <w:rPr>
        <w:noProof/>
      </w:rPr>
      <w:drawing>
        <wp:inline distT="0" distB="0" distL="0" distR="0" wp14:anchorId="1065FD37" wp14:editId="33AFE566">
          <wp:extent cx="2239624" cy="177165"/>
          <wp:effectExtent l="0" t="0" r="8890" b="0"/>
          <wp:docPr id="8755322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83" cy="18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rules v:ext="edit">
        <o:r id="V:Rule1" type="callout" idref="#Speech Bubble: Rectangle 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45CD"/>
    <w:rsid w:val="0001690D"/>
    <w:rsid w:val="00023E5C"/>
    <w:rsid w:val="0003464D"/>
    <w:rsid w:val="00036642"/>
    <w:rsid w:val="00043679"/>
    <w:rsid w:val="00063895"/>
    <w:rsid w:val="000851A1"/>
    <w:rsid w:val="00087E74"/>
    <w:rsid w:val="000C7327"/>
    <w:rsid w:val="000C7B15"/>
    <w:rsid w:val="000D4EA4"/>
    <w:rsid w:val="000E251A"/>
    <w:rsid w:val="00101E09"/>
    <w:rsid w:val="00104677"/>
    <w:rsid w:val="001065A6"/>
    <w:rsid w:val="00120B78"/>
    <w:rsid w:val="001222BD"/>
    <w:rsid w:val="00122B3C"/>
    <w:rsid w:val="00123700"/>
    <w:rsid w:val="00131969"/>
    <w:rsid w:val="00137920"/>
    <w:rsid w:val="001424A2"/>
    <w:rsid w:val="00143827"/>
    <w:rsid w:val="0015636C"/>
    <w:rsid w:val="0016728D"/>
    <w:rsid w:val="00172A57"/>
    <w:rsid w:val="001820A4"/>
    <w:rsid w:val="0019727D"/>
    <w:rsid w:val="001A165F"/>
    <w:rsid w:val="001A473E"/>
    <w:rsid w:val="001A6819"/>
    <w:rsid w:val="001E229C"/>
    <w:rsid w:val="001F1104"/>
    <w:rsid w:val="001F2B47"/>
    <w:rsid w:val="00201B77"/>
    <w:rsid w:val="00273518"/>
    <w:rsid w:val="002836D9"/>
    <w:rsid w:val="00294C14"/>
    <w:rsid w:val="002C6D0D"/>
    <w:rsid w:val="002C7F95"/>
    <w:rsid w:val="002D44CF"/>
    <w:rsid w:val="002E1583"/>
    <w:rsid w:val="00301C65"/>
    <w:rsid w:val="00306CE5"/>
    <w:rsid w:val="00307579"/>
    <w:rsid w:val="00311B39"/>
    <w:rsid w:val="00315027"/>
    <w:rsid w:val="0031543C"/>
    <w:rsid w:val="00332973"/>
    <w:rsid w:val="0034060C"/>
    <w:rsid w:val="00367D59"/>
    <w:rsid w:val="00374DCB"/>
    <w:rsid w:val="003B0AAA"/>
    <w:rsid w:val="003B7996"/>
    <w:rsid w:val="003E0E22"/>
    <w:rsid w:val="003E62FA"/>
    <w:rsid w:val="003F7B4A"/>
    <w:rsid w:val="004158B6"/>
    <w:rsid w:val="0042769A"/>
    <w:rsid w:val="00435DEA"/>
    <w:rsid w:val="00472F29"/>
    <w:rsid w:val="00473846"/>
    <w:rsid w:val="00480ADB"/>
    <w:rsid w:val="00487657"/>
    <w:rsid w:val="00494167"/>
    <w:rsid w:val="004A6762"/>
    <w:rsid w:val="004B394C"/>
    <w:rsid w:val="004E657D"/>
    <w:rsid w:val="004E66AD"/>
    <w:rsid w:val="005069B7"/>
    <w:rsid w:val="00525F5F"/>
    <w:rsid w:val="0053010C"/>
    <w:rsid w:val="00532A61"/>
    <w:rsid w:val="00535A72"/>
    <w:rsid w:val="00541019"/>
    <w:rsid w:val="00545AA4"/>
    <w:rsid w:val="0055256F"/>
    <w:rsid w:val="00553700"/>
    <w:rsid w:val="00564BB1"/>
    <w:rsid w:val="00595442"/>
    <w:rsid w:val="005B32E0"/>
    <w:rsid w:val="005C4C93"/>
    <w:rsid w:val="005D6A85"/>
    <w:rsid w:val="005E5350"/>
    <w:rsid w:val="005F3BE4"/>
    <w:rsid w:val="00605FA5"/>
    <w:rsid w:val="006138AA"/>
    <w:rsid w:val="00614012"/>
    <w:rsid w:val="00615757"/>
    <w:rsid w:val="00615C25"/>
    <w:rsid w:val="00637036"/>
    <w:rsid w:val="00637BF9"/>
    <w:rsid w:val="00672AE2"/>
    <w:rsid w:val="00673F16"/>
    <w:rsid w:val="006848E9"/>
    <w:rsid w:val="006A351D"/>
    <w:rsid w:val="006A3C44"/>
    <w:rsid w:val="006A5211"/>
    <w:rsid w:val="006B31EE"/>
    <w:rsid w:val="006B3FB5"/>
    <w:rsid w:val="006D0327"/>
    <w:rsid w:val="006D1267"/>
    <w:rsid w:val="006D1DDA"/>
    <w:rsid w:val="006F183F"/>
    <w:rsid w:val="006F3A03"/>
    <w:rsid w:val="006F4277"/>
    <w:rsid w:val="0070770C"/>
    <w:rsid w:val="0071206E"/>
    <w:rsid w:val="00716412"/>
    <w:rsid w:val="007310C1"/>
    <w:rsid w:val="007365FA"/>
    <w:rsid w:val="007557D1"/>
    <w:rsid w:val="0076380D"/>
    <w:rsid w:val="00774217"/>
    <w:rsid w:val="0078361B"/>
    <w:rsid w:val="00786026"/>
    <w:rsid w:val="0079538E"/>
    <w:rsid w:val="007A6B69"/>
    <w:rsid w:val="007B4D13"/>
    <w:rsid w:val="007C278E"/>
    <w:rsid w:val="007D50A6"/>
    <w:rsid w:val="007E1A99"/>
    <w:rsid w:val="00801D6C"/>
    <w:rsid w:val="00811C12"/>
    <w:rsid w:val="00830178"/>
    <w:rsid w:val="0083351C"/>
    <w:rsid w:val="008439AB"/>
    <w:rsid w:val="008452F2"/>
    <w:rsid w:val="00875C9F"/>
    <w:rsid w:val="00882224"/>
    <w:rsid w:val="008A18A1"/>
    <w:rsid w:val="008A419D"/>
    <w:rsid w:val="008B21F5"/>
    <w:rsid w:val="008B2819"/>
    <w:rsid w:val="008B58A8"/>
    <w:rsid w:val="008C37BE"/>
    <w:rsid w:val="008C6424"/>
    <w:rsid w:val="008D6B1B"/>
    <w:rsid w:val="008E3079"/>
    <w:rsid w:val="008F3D0C"/>
    <w:rsid w:val="00905450"/>
    <w:rsid w:val="00917AEA"/>
    <w:rsid w:val="00920A77"/>
    <w:rsid w:val="00943F05"/>
    <w:rsid w:val="00947662"/>
    <w:rsid w:val="009515EB"/>
    <w:rsid w:val="009968CA"/>
    <w:rsid w:val="009A57F7"/>
    <w:rsid w:val="009B287E"/>
    <w:rsid w:val="009C08DE"/>
    <w:rsid w:val="009D72AA"/>
    <w:rsid w:val="009F386C"/>
    <w:rsid w:val="00A056BD"/>
    <w:rsid w:val="00A072A8"/>
    <w:rsid w:val="00A14302"/>
    <w:rsid w:val="00A14D6A"/>
    <w:rsid w:val="00A220CA"/>
    <w:rsid w:val="00A22617"/>
    <w:rsid w:val="00A46865"/>
    <w:rsid w:val="00A47D7B"/>
    <w:rsid w:val="00A56101"/>
    <w:rsid w:val="00A85B9F"/>
    <w:rsid w:val="00A869A4"/>
    <w:rsid w:val="00AB13E5"/>
    <w:rsid w:val="00AC3846"/>
    <w:rsid w:val="00AD4FA8"/>
    <w:rsid w:val="00AE067B"/>
    <w:rsid w:val="00AE07E0"/>
    <w:rsid w:val="00AE52CC"/>
    <w:rsid w:val="00AE5754"/>
    <w:rsid w:val="00B02FCE"/>
    <w:rsid w:val="00B27CEC"/>
    <w:rsid w:val="00B41BAE"/>
    <w:rsid w:val="00B44CA8"/>
    <w:rsid w:val="00B55F83"/>
    <w:rsid w:val="00B579BB"/>
    <w:rsid w:val="00B57CCC"/>
    <w:rsid w:val="00B621AF"/>
    <w:rsid w:val="00B6634C"/>
    <w:rsid w:val="00B673D1"/>
    <w:rsid w:val="00B77120"/>
    <w:rsid w:val="00B94AE1"/>
    <w:rsid w:val="00BB28E7"/>
    <w:rsid w:val="00BB33A9"/>
    <w:rsid w:val="00BD4556"/>
    <w:rsid w:val="00BD47DC"/>
    <w:rsid w:val="00BD547F"/>
    <w:rsid w:val="00C13A6F"/>
    <w:rsid w:val="00C170F3"/>
    <w:rsid w:val="00C451D7"/>
    <w:rsid w:val="00C45B05"/>
    <w:rsid w:val="00C77C9F"/>
    <w:rsid w:val="00C84B7B"/>
    <w:rsid w:val="00C90A02"/>
    <w:rsid w:val="00C9567D"/>
    <w:rsid w:val="00C96191"/>
    <w:rsid w:val="00CA6D11"/>
    <w:rsid w:val="00CD1C96"/>
    <w:rsid w:val="00CF46D8"/>
    <w:rsid w:val="00D31484"/>
    <w:rsid w:val="00D37A04"/>
    <w:rsid w:val="00D41653"/>
    <w:rsid w:val="00D4266D"/>
    <w:rsid w:val="00D525D5"/>
    <w:rsid w:val="00D579B7"/>
    <w:rsid w:val="00DA1112"/>
    <w:rsid w:val="00DA706D"/>
    <w:rsid w:val="00DB0C10"/>
    <w:rsid w:val="00DC6B88"/>
    <w:rsid w:val="00DD111F"/>
    <w:rsid w:val="00E03ED3"/>
    <w:rsid w:val="00E131D2"/>
    <w:rsid w:val="00E17EC6"/>
    <w:rsid w:val="00E561E3"/>
    <w:rsid w:val="00E6032D"/>
    <w:rsid w:val="00E8576F"/>
    <w:rsid w:val="00E91D3A"/>
    <w:rsid w:val="00E946D5"/>
    <w:rsid w:val="00E97E36"/>
    <w:rsid w:val="00EA7A2D"/>
    <w:rsid w:val="00ED22AA"/>
    <w:rsid w:val="00EE10D2"/>
    <w:rsid w:val="00EE46E6"/>
    <w:rsid w:val="00EF0E27"/>
    <w:rsid w:val="00F0089C"/>
    <w:rsid w:val="00F055BD"/>
    <w:rsid w:val="00F15961"/>
    <w:rsid w:val="00F174DE"/>
    <w:rsid w:val="00F20E22"/>
    <w:rsid w:val="00F225BC"/>
    <w:rsid w:val="00F23DA7"/>
    <w:rsid w:val="00F3460F"/>
    <w:rsid w:val="00F3676D"/>
    <w:rsid w:val="00F65A25"/>
    <w:rsid w:val="00FD03FD"/>
    <w:rsid w:val="00FD1D05"/>
    <w:rsid w:val="00FD365D"/>
    <w:rsid w:val="00FD3F45"/>
    <w:rsid w:val="00FE3687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D0C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1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7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5CD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0145CD"/>
    <w:rPr>
      <w:i/>
      <w:iCs/>
    </w:rPr>
  </w:style>
  <w:style w:type="character" w:customStyle="1" w:styleId="gmail-normaltextrun">
    <w:name w:val="gmail-normaltextrun"/>
    <w:basedOn w:val="DefaultParagraphFont"/>
    <w:rsid w:val="0001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hyperlink" Target="https://www.aistearsiolta.ie/en/play/examples-and-ideas-for-practice/promoting-the-development-of-positive-learning-dispositions-though-caring-for-animals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layer.vimeo.com/video/185649469" TargetMode="External"/><Relationship Id="rId34" Type="http://schemas.openxmlformats.org/officeDocument/2006/relationships/hyperlink" Target="http://www.aistearsiolta.i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istearsiolta.ie/en/transitions/aistear-and-siolta-documents/1-rights-of-the-child.pdf" TargetMode="External"/><Relationship Id="rId17" Type="http://schemas.openxmlformats.org/officeDocument/2006/relationships/hyperlink" Target="https://www.aistearsiolta.ie/en/curriculum-foundations/element-3-themes-of-aistear-/helping-young-children-to-develop-positive-learning-dispositions-3-6-years-.pdf" TargetMode="External"/><Relationship Id="rId25" Type="http://schemas.openxmlformats.org/officeDocument/2006/relationships/hyperlink" Target="https://player.vimeo.com/video/375786270" TargetMode="External"/><Relationship Id="rId33" Type="http://schemas.openxmlformats.org/officeDocument/2006/relationships/hyperlink" Target="http://aistearsiolta.ie/en/Introduction/Action-planning-tool-for-Siolta-and-Aistear/Action-planning-tool-for-Siolta-and-Aistear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player.vimeo.com/video/185649469" TargetMode="External"/><Relationship Id="rId29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en/planning-and-assessing-using-aistears-themes/aistear-and-siolta-documents/well-being.pdf" TargetMode="External"/><Relationship Id="rId24" Type="http://schemas.openxmlformats.org/officeDocument/2006/relationships/hyperlink" Target="https://player.vimeo.com/video/375786270" TargetMode="External"/><Relationship Id="rId32" Type="http://schemas.openxmlformats.org/officeDocument/2006/relationships/hyperlink" Target="https://www.gov.ie/ga/foilsiuchan/leargas-teacht-aniar-i-leanai-a-chur-chun-cinn/?" TargetMode="External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player.vimeo.com/video/252352457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2.svg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image" Target="media/image1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player.vimeo.com/video/252352457" TargetMode="External"/><Relationship Id="rId27" Type="http://schemas.openxmlformats.org/officeDocument/2006/relationships/hyperlink" Target="https://www.aistearsiolta.ie/en/play/examples-and-ideas-for-practice/promoting-the-development-of-positive-learning-dispositions-concentration-and-perseverance.html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1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3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Freyja Quigley</cp:lastModifiedBy>
  <cp:revision>26</cp:revision>
  <cp:lastPrinted>2021-04-28T13:17:00Z</cp:lastPrinted>
  <dcterms:created xsi:type="dcterms:W3CDTF">2023-01-19T12:41:00Z</dcterms:created>
  <dcterms:modified xsi:type="dcterms:W3CDTF">2024-07-12T14:43:00Z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