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77777777" w:rsidR="00DD111F" w:rsidRDefault="00DD111F" w:rsidP="00DD111F"/>
    <w:tbl>
      <w:tblPr>
        <w:tblStyle w:val="TableGrid"/>
        <w:tblW w:w="0" w:type="auto"/>
        <w:tblLook w:val="04A0" w:firstRow="1" w:lastRow="0" w:firstColumn="1" w:lastColumn="0" w:noHBand="0" w:noVBand="1"/>
      </w:tblPr>
      <w:tblGrid>
        <w:gridCol w:w="1656"/>
        <w:gridCol w:w="3442"/>
        <w:gridCol w:w="3261"/>
        <w:gridCol w:w="657"/>
      </w:tblGrid>
      <w:tr w:rsidR="00DD111F" w14:paraId="2E2EA56F" w14:textId="77777777" w:rsidTr="4DB8A01D">
        <w:trPr>
          <w:trHeight w:val="885"/>
        </w:trPr>
        <w:tc>
          <w:tcPr>
            <w:tcW w:w="9016" w:type="dxa"/>
            <w:gridSpan w:val="4"/>
            <w:shd w:val="clear" w:color="auto" w:fill="7030A0"/>
            <w:vAlign w:val="center"/>
          </w:tcPr>
          <w:p w14:paraId="31CD5B27" w14:textId="6ACA1615" w:rsidR="00DD111F" w:rsidRPr="006F3B63" w:rsidRDefault="00DD111F" w:rsidP="00A22617">
            <w:pPr>
              <w:rPr>
                <w:b/>
                <w:bCs/>
                <w:color w:val="FFFFFF" w:themeColor="background1"/>
                <w:sz w:val="40"/>
                <w:szCs w:val="40"/>
              </w:rPr>
            </w:pPr>
            <w:r>
              <w:rPr>
                <w:b/>
                <w:bCs/>
                <w:color w:val="FFFFFF" w:themeColor="background1"/>
                <w:sz w:val="40"/>
                <w:szCs w:val="40"/>
                <w:lang w:val="ga"/>
              </w:rPr>
              <w:t>Topaic: Breathnú, doiciméadú agus pleanáil a dhéanamh le haghaidh na foghlama agus na forbartha</w:t>
            </w:r>
          </w:p>
        </w:tc>
      </w:tr>
      <w:tr w:rsidR="00DD111F" w:rsidRPr="006F13BE" w14:paraId="12BDEE4A" w14:textId="77777777" w:rsidTr="4DB8A01D">
        <w:trPr>
          <w:trHeight w:val="1274"/>
        </w:trPr>
        <w:tc>
          <w:tcPr>
            <w:tcW w:w="9016" w:type="dxa"/>
            <w:gridSpan w:val="4"/>
            <w:tcBorders>
              <w:bottom w:val="single" w:sz="4" w:space="0" w:color="auto"/>
            </w:tcBorders>
          </w:tcPr>
          <w:p w14:paraId="11367B5D" w14:textId="211E090C" w:rsidR="004B394C" w:rsidRPr="006F13BE" w:rsidRDefault="00DD111F" w:rsidP="004B394C">
            <w:pPr>
              <w:rPr>
                <w:lang w:val="ga"/>
              </w:rPr>
            </w:pPr>
            <w:r>
              <w:rPr>
                <w:lang w:val="ga"/>
              </w:rPr>
              <w:t xml:space="preserve">Tarraingítear aird in </w:t>
            </w:r>
            <w:r>
              <w:rPr>
                <w:i/>
                <w:iCs/>
                <w:lang w:val="ga"/>
              </w:rPr>
              <w:t>Aistear</w:t>
            </w:r>
            <w:r>
              <w:rPr>
                <w:lang w:val="ga"/>
              </w:rPr>
              <w:t xml:space="preserve"> agus in </w:t>
            </w:r>
            <w:r>
              <w:rPr>
                <w:i/>
                <w:iCs/>
                <w:lang w:val="ga"/>
              </w:rPr>
              <w:t>Síolta</w:t>
            </w:r>
            <w:r>
              <w:rPr>
                <w:lang w:val="ga"/>
              </w:rPr>
              <w:t xml:space="preserve"> araon ar a thábhachtaí atá sé pictiúir shaibhre de bhabaithe, naíonáin agus páistí óga mar fhoghlaimeoirí inniúla muiníneacha a chruthú. Is féidir é sin a dhéanamh ach foghlaim páistí a bhreathnú agus a dhoiciméadú. Taispeánann sé sin inniúlacht na bpáistí agus a gcuid gnóthachtálacha agus dul chun cinn i dtaobh meonta, scileanna, dearcthaí agus luachanna, mar aon le heolas agus tuiscint. Cuireann sé an fhoghlaim sin in iúl d’oideoirí, do pháistí, do thuismitheoirí agus do pháirtithe leasmhara eile freisin. Ach é sin a dhéanamh, cuireann an doiciméadú faisnéis thábhachtach ar fáil a chabhraíonn le hoideoirí pleanáil le haghaidh fhoghlaim agus forbairt na bpáistí amach anseo. </w:t>
            </w:r>
          </w:p>
          <w:p w14:paraId="085A850F" w14:textId="77777777" w:rsidR="00A85B47" w:rsidRPr="006F13BE" w:rsidRDefault="00A85B47" w:rsidP="004B394C">
            <w:pPr>
              <w:rPr>
                <w:lang w:val="ga"/>
              </w:rPr>
            </w:pPr>
          </w:p>
          <w:p w14:paraId="47999814" w14:textId="3B7CF313" w:rsidR="00A85B47" w:rsidRPr="006F13BE" w:rsidRDefault="00A85B47" w:rsidP="004B394C">
            <w:pPr>
              <w:rPr>
                <w:lang w:val="ga"/>
              </w:rPr>
            </w:pPr>
            <w:r>
              <w:rPr>
                <w:lang w:val="ga"/>
              </w:rPr>
              <w:t xml:space="preserve">Cabhróidh an FGL seo leat machnamh agus forbairt a dhéanamh ar do chleachtas féin maidir le bheith ag breathnú, ag doiciméadú agus ag pleanáil le haghaidh na foghlama agus na forbartha. </w:t>
            </w:r>
          </w:p>
          <w:p w14:paraId="6E32178A" w14:textId="2496C939" w:rsidR="00087E74" w:rsidRPr="006F13BE" w:rsidRDefault="00087E74" w:rsidP="0083351C">
            <w:pPr>
              <w:rPr>
                <w:lang w:val="ga"/>
              </w:rPr>
            </w:pPr>
          </w:p>
        </w:tc>
      </w:tr>
      <w:tr w:rsidR="00DD111F" w14:paraId="0C43DF16" w14:textId="77777777" w:rsidTr="4DB8A01D">
        <w:trPr>
          <w:trHeight w:val="1273"/>
        </w:trPr>
        <w:tc>
          <w:tcPr>
            <w:tcW w:w="5098" w:type="dxa"/>
            <w:gridSpan w:val="2"/>
            <w:tcBorders>
              <w:left w:val="nil"/>
              <w:right w:val="nil"/>
            </w:tcBorders>
          </w:tcPr>
          <w:p w14:paraId="1B6B48C1" w14:textId="77777777" w:rsidR="00DD111F" w:rsidRPr="006F13BE" w:rsidRDefault="00DD111F" w:rsidP="00DC6B88">
            <w:pPr>
              <w:rPr>
                <w:b/>
                <w:bCs/>
                <w:i/>
                <w:iCs/>
                <w:lang w:val="ga"/>
              </w:rPr>
            </w:pPr>
          </w:p>
          <w:p w14:paraId="7DD2CC9B" w14:textId="77777777" w:rsidR="00DD111F" w:rsidRDefault="00DD111F" w:rsidP="00DC6B88">
            <w:pPr>
              <w:rPr>
                <w:b/>
                <w:bCs/>
                <w:i/>
                <w:iCs/>
              </w:rPr>
            </w:pPr>
            <w:r>
              <w:rPr>
                <w:b/>
                <w:bCs/>
                <w:i/>
                <w:iCs/>
                <w:lang w:val="ga"/>
              </w:rPr>
              <w:t>Príomhnaisc</w:t>
            </w:r>
          </w:p>
          <w:p w14:paraId="1B0054DD" w14:textId="4C7C179F" w:rsidR="00DD111F" w:rsidRPr="00D06A4F" w:rsidRDefault="00DD111F" w:rsidP="00DD111F">
            <w:pPr>
              <w:pStyle w:val="ListParagraph"/>
              <w:numPr>
                <w:ilvl w:val="0"/>
                <w:numId w:val="2"/>
              </w:numPr>
            </w:pPr>
            <w:r>
              <w:rPr>
                <w:lang w:val="ga"/>
              </w:rPr>
              <w:t xml:space="preserve">Téama </w:t>
            </w:r>
            <w:r>
              <w:rPr>
                <w:i/>
                <w:iCs/>
                <w:lang w:val="ga"/>
              </w:rPr>
              <w:t>Aistear</w:t>
            </w:r>
            <w:r>
              <w:rPr>
                <w:lang w:val="ga"/>
              </w:rPr>
              <w:t xml:space="preserve"> maidir le </w:t>
            </w:r>
            <w:hyperlink r:id="rId11" w:history="1">
              <w:r>
                <w:rPr>
                  <w:rStyle w:val="Hyperlink"/>
                  <w:lang w:val="ga"/>
                </w:rPr>
                <w:t>Cumarsáid</w:t>
              </w:r>
            </w:hyperlink>
            <w:r>
              <w:rPr>
                <w:lang w:val="ga"/>
              </w:rPr>
              <w:t xml:space="preserve"> </w:t>
            </w:r>
          </w:p>
          <w:p w14:paraId="69A9F701" w14:textId="7D97DE5C" w:rsidR="00DD111F" w:rsidRDefault="00DD111F" w:rsidP="00654752">
            <w:pPr>
              <w:pStyle w:val="ListParagraph"/>
              <w:numPr>
                <w:ilvl w:val="0"/>
                <w:numId w:val="2"/>
              </w:numPr>
            </w:pPr>
            <w:r>
              <w:rPr>
                <w:lang w:val="ga"/>
              </w:rPr>
              <w:t xml:space="preserve">Caighdeán </w:t>
            </w:r>
            <w:r>
              <w:rPr>
                <w:i/>
                <w:iCs/>
                <w:lang w:val="ga"/>
              </w:rPr>
              <w:t>Síolta</w:t>
            </w:r>
            <w:r>
              <w:rPr>
                <w:lang w:val="ga"/>
              </w:rPr>
              <w:t xml:space="preserve"> an </w:t>
            </w:r>
            <w:hyperlink r:id="rId12" w:history="1">
              <w:r>
                <w:rPr>
                  <w:rStyle w:val="Hyperlink"/>
                  <w:lang w:val="ga"/>
                </w:rPr>
                <w:t>Churaclaim</w:t>
              </w:r>
            </w:hyperlink>
            <w:r>
              <w:rPr>
                <w:lang w:val="ga"/>
              </w:rPr>
              <w:t xml:space="preserve"> </w:t>
            </w:r>
          </w:p>
          <w:p w14:paraId="3875C997" w14:textId="77777777" w:rsidR="00DD111F" w:rsidRDefault="00DD111F" w:rsidP="00DC6B88"/>
          <w:p w14:paraId="19C372BC" w14:textId="77777777" w:rsidR="00DD111F" w:rsidRDefault="00DD111F" w:rsidP="00DC6B88"/>
          <w:p w14:paraId="7A1557B5" w14:textId="77777777" w:rsidR="00DD111F" w:rsidRDefault="00DD111F" w:rsidP="00DC6B88"/>
          <w:p w14:paraId="1FD2AA8D" w14:textId="77777777" w:rsidR="00DD111F" w:rsidRDefault="00DD111F" w:rsidP="00DC6B88"/>
          <w:p w14:paraId="6FE596FF" w14:textId="77777777" w:rsidR="00DD111F" w:rsidRDefault="00DD111F" w:rsidP="00DC6B88"/>
          <w:p w14:paraId="55DEA22E" w14:textId="77777777" w:rsidR="00DD111F" w:rsidRDefault="00DD111F" w:rsidP="00DC6B88"/>
          <w:p w14:paraId="5900AE21" w14:textId="77777777" w:rsidR="00DD111F" w:rsidRDefault="00DD111F" w:rsidP="00DC6B88"/>
          <w:p w14:paraId="0A2505A7" w14:textId="77777777" w:rsidR="00DD111F" w:rsidRDefault="00DD111F" w:rsidP="00DC6B88"/>
        </w:tc>
        <w:tc>
          <w:tcPr>
            <w:tcW w:w="3918" w:type="dxa"/>
            <w:gridSpan w:val="2"/>
            <w:tcBorders>
              <w:left w:val="nil"/>
              <w:right w:val="nil"/>
            </w:tcBorders>
            <w:vAlign w:val="center"/>
          </w:tcPr>
          <w:p w14:paraId="49568D17" w14:textId="77777777" w:rsidR="00DD111F" w:rsidRDefault="00DD111F" w:rsidP="00DC6B88">
            <w:pPr>
              <w:jc w:val="center"/>
            </w:pPr>
            <w:r>
              <w:rPr>
                <w:noProof/>
                <w:lang w:val="ga"/>
              </w:rPr>
              <mc:AlternateContent>
                <mc:Choice Requires="wps">
                  <w:drawing>
                    <wp:anchor distT="0" distB="0" distL="114300" distR="114300" simplePos="0" relativeHeight="251658240" behindDoc="0" locked="0" layoutInCell="1" allowOverlap="1" wp14:anchorId="49C6F841" wp14:editId="3A059013">
                      <wp:simplePos x="0" y="0"/>
                      <wp:positionH relativeFrom="margin">
                        <wp:posOffset>798195</wp:posOffset>
                      </wp:positionH>
                      <wp:positionV relativeFrom="paragraph">
                        <wp:posOffset>-20955</wp:posOffset>
                      </wp:positionV>
                      <wp:extent cx="1626870" cy="1457325"/>
                      <wp:effectExtent l="323850" t="0" r="11430" b="523875"/>
                      <wp:wrapNone/>
                      <wp:docPr id="6" name="Speech Bubble: Rectangle 6"/>
                      <wp:cNvGraphicFramePr/>
                      <a:graphic xmlns:a="http://schemas.openxmlformats.org/drawingml/2006/main">
                        <a:graphicData uri="http://schemas.microsoft.com/office/word/2010/wordprocessingShape">
                          <wps:wsp>
                            <wps:cNvSpPr/>
                            <wps:spPr>
                              <a:xfrm>
                                <a:off x="0" y="0"/>
                                <a:ext cx="1626870" cy="1457325"/>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7A237A2D" w:rsidR="00DD111F" w:rsidRPr="00AC618C" w:rsidRDefault="00AC618C" w:rsidP="00DD111F">
                                  <w:pPr>
                                    <w:jc w:val="center"/>
                                    <w:rPr>
                                      <w:b/>
                                      <w:bCs/>
                                      <w:color w:val="FFFFFF" w:themeColor="background1"/>
                                      <w:sz w:val="20"/>
                                      <w:szCs w:val="20"/>
                                    </w:rPr>
                                  </w:pPr>
                                  <w:r>
                                    <w:rPr>
                                      <w:b/>
                                      <w:bCs/>
                                      <w:lang w:val="ga"/>
                                    </w:rPr>
                                    <w:t xml:space="preserve">Úsáideann </w:t>
                                  </w:r>
                                  <w:r>
                                    <w:rPr>
                                      <w:b/>
                                      <w:bCs/>
                                      <w:color w:val="FFFFFF" w:themeColor="background1"/>
                                      <w:sz w:val="20"/>
                                      <w:szCs w:val="20"/>
                                      <w:lang w:val="ga"/>
                                    </w:rPr>
                                    <w:t xml:space="preserve">oideoirí luathbhlianta </w:t>
                                  </w:r>
                                  <w:r>
                                    <w:rPr>
                                      <w:b/>
                                      <w:bCs/>
                                      <w:sz w:val="20"/>
                                      <w:szCs w:val="20"/>
                                      <w:lang w:val="ga"/>
                                    </w:rPr>
                                    <w:t>réimse modhanna éagsúla chun eolas a bhailiú lena gcuirtear ar a gcumas foghlaim agus forbairt páistí a dhoiciméadú agus a phleanáil.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62.85pt;margin-top:-1.65pt;width:128.1pt;height:11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" adj="-3706,28378" fillcolor="#7030a0" strokecolor="#1f3763 [1604]" strokeweight="1pt">
                      <v:textbox>
                        <w:txbxContent>
                          <w:p w14:paraId="1ABF18B9" w14:textId="7A237A2D" w:rsidR="00DD111F" w:rsidRPr="00AC618C" w:rsidRDefault="00AC618C" w:rsidP="00DD111F">
                            <w:pPr>
                              <w:jc w:val="center"/>
                              <w:rPr>
                                <w:b/>
                                <w:bCs/>
                                <w:color w:val="FFFFFF" w:themeColor="background1"/>
                                <w:sz w:val="20"/>
                                <w:szCs w:val="20"/>
                              </w:rPr>
                            </w:pPr>
                            <w:r>
                              <w:rPr>
                                <w:b/>
                                <w:bCs/>
                                <w:lang w:val="ga"/>
                              </w:rPr>
                              <w:t xml:space="preserve">Úsáideann </w:t>
                            </w:r>
                            <w:r>
                              <w:rPr>
                                <w:b/>
                                <w:bCs/>
                                <w:color w:val="FFFFFF" w:themeColor="background1"/>
                                <w:sz w:val="20"/>
                                <w:szCs w:val="20"/>
                                <w:lang w:val="ga"/>
                              </w:rPr>
                              <w:t xml:space="preserve">oideoirí luathbhlianta </w:t>
                            </w:r>
                            <w:r>
                              <w:rPr>
                                <w:b/>
                                <w:bCs/>
                                <w:sz w:val="20"/>
                                <w:szCs w:val="20"/>
                                <w:lang w:val="ga"/>
                              </w:rPr>
                              <w:t>réimse modhanna éagsúla chun eolas a bhailiú lena gcuirtear ar a gcumas foghlaim agus forbairt páistí a dhoiciméadú agus a phleanáil.</w:t>
                            </w:r>
                          </w:p>
                        </w:txbxContent>
                      </v:textbox>
                      <w10:wrap anchorx="margin"/>
                    </v:shape>
                  </w:pict>
                </mc:Fallback>
              </mc:AlternateContent>
            </w:r>
          </w:p>
          <w:p w14:paraId="186F98C1" w14:textId="77777777" w:rsidR="00DD111F" w:rsidRDefault="00DD111F" w:rsidP="00DC6B88">
            <w:pPr>
              <w:jc w:val="center"/>
            </w:pPr>
          </w:p>
        </w:tc>
      </w:tr>
      <w:tr w:rsidR="00DD111F" w14:paraId="2332BDD4" w14:textId="77777777" w:rsidTr="4DB8A01D">
        <w:tc>
          <w:tcPr>
            <w:tcW w:w="8359" w:type="dxa"/>
            <w:gridSpan w:val="3"/>
            <w:shd w:val="clear" w:color="auto" w:fill="7030A0"/>
          </w:tcPr>
          <w:p w14:paraId="22D20099" w14:textId="77777777" w:rsidR="00DD111F" w:rsidRPr="00D9536A" w:rsidRDefault="00DD111F" w:rsidP="00DC6B88">
            <w:pPr>
              <w:rPr>
                <w:color w:val="7030A0"/>
              </w:rPr>
            </w:pPr>
          </w:p>
        </w:tc>
        <w:tc>
          <w:tcPr>
            <w:tcW w:w="657" w:type="dxa"/>
          </w:tcPr>
          <w:p w14:paraId="6D6DAA7F" w14:textId="77777777" w:rsidR="00DD111F" w:rsidRDefault="00DD111F" w:rsidP="00DC6B88">
            <w:pPr>
              <w:jc w:val="center"/>
            </w:pPr>
            <w:r>
              <w:rPr>
                <w:noProof/>
                <w:lang w:val="ga"/>
              </w:rPr>
              <w:drawing>
                <wp:inline distT="0" distB="0" distL="0" distR="0" wp14:anchorId="2849F897" wp14:editId="1FCB4D65">
                  <wp:extent cx="194400" cy="194400"/>
                  <wp:effectExtent l="0" t="0" r="0" b="0"/>
                  <wp:docPr id="8" name="Graphic 8" descr="Ticmh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15636C" w:rsidRPr="006F13BE" w14:paraId="492A10FC" w14:textId="77777777" w:rsidTr="4DB8A01D">
        <w:tc>
          <w:tcPr>
            <w:tcW w:w="1656" w:type="dxa"/>
          </w:tcPr>
          <w:p w14:paraId="55A034F1" w14:textId="708C5ACD" w:rsidR="0015636C" w:rsidRDefault="0015636C" w:rsidP="00DC6B88">
            <w:pPr>
              <w:jc w:val="center"/>
              <w:rPr>
                <w:noProof/>
              </w:rPr>
            </w:pPr>
            <w:r>
              <w:rPr>
                <w:noProof/>
                <w:lang w:val="ga"/>
              </w:rPr>
              <w:drawing>
                <wp:inline distT="0" distB="0" distL="0" distR="0" wp14:anchorId="53844DFA" wp14:editId="15B0520E">
                  <wp:extent cx="482400" cy="482400"/>
                  <wp:effectExtent l="0" t="0" r="0" b="0"/>
                  <wp:docPr id="3" name="Graphic 3" descr="Cáipé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7E1BE341" w14:textId="6230BFD4" w:rsidR="0015636C" w:rsidRPr="006F13BE" w:rsidRDefault="00BE1B88" w:rsidP="00294C14">
            <w:pPr>
              <w:rPr>
                <w:rFonts w:cstheme="minorHAnsi"/>
                <w:lang w:val="ga"/>
              </w:rPr>
            </w:pPr>
            <w:r>
              <w:rPr>
                <w:lang w:val="ga"/>
              </w:rPr>
              <w:t xml:space="preserve">Seans gur mhaith leat tuilleadh a fhoghlaim ach </w:t>
            </w:r>
            <w:hyperlink r:id="rId17" w:history="1">
              <w:r>
                <w:rPr>
                  <w:rStyle w:val="Hyperlink"/>
                  <w:lang w:val="ga"/>
                </w:rPr>
                <w:t>an cháipéis seo</w:t>
              </w:r>
            </w:hyperlink>
            <w:r>
              <w:rPr>
                <w:lang w:val="ga"/>
              </w:rPr>
              <w:t xml:space="preserve"> a léamh ina dtugtar forléargas ar cholún na Pleanála agus an Mheasúnaithe de Threoir Chleachtais </w:t>
            </w:r>
            <w:r>
              <w:rPr>
                <w:i/>
                <w:iCs/>
                <w:lang w:val="ga"/>
              </w:rPr>
              <w:t>Aistear Síolta</w:t>
            </w:r>
            <w:r>
              <w:rPr>
                <w:lang w:val="ga"/>
              </w:rPr>
              <w:t xml:space="preserve">. Tá réimse acmhainní sa cholún seo a chabhróidh leat agus tú ag breathnú, ag doiciméadú agus ag pleanáil le haghaidh na foghlama agus na forbartha i do shuíomh.  </w:t>
            </w:r>
          </w:p>
        </w:tc>
        <w:tc>
          <w:tcPr>
            <w:tcW w:w="657" w:type="dxa"/>
          </w:tcPr>
          <w:p w14:paraId="0EEA2F6D" w14:textId="77777777" w:rsidR="0015636C" w:rsidRPr="006F13BE" w:rsidRDefault="0015636C" w:rsidP="00DC6B88">
            <w:pPr>
              <w:rPr>
                <w:lang w:val="ga"/>
              </w:rPr>
            </w:pPr>
          </w:p>
        </w:tc>
      </w:tr>
      <w:tr w:rsidR="007D3F76" w:rsidRPr="006F13BE" w14:paraId="0A54B823" w14:textId="77777777" w:rsidTr="4DB8A01D">
        <w:tc>
          <w:tcPr>
            <w:tcW w:w="1656" w:type="dxa"/>
          </w:tcPr>
          <w:p w14:paraId="6939D305" w14:textId="3033C90E" w:rsidR="007D3F76" w:rsidRDefault="00370D5E" w:rsidP="00DC6B88">
            <w:pPr>
              <w:jc w:val="center"/>
              <w:rPr>
                <w:noProof/>
              </w:rPr>
            </w:pPr>
            <w:r>
              <w:rPr>
                <w:noProof/>
                <w:lang w:val="ga"/>
              </w:rPr>
              <w:drawing>
                <wp:inline distT="0" distB="0" distL="0" distR="0" wp14:anchorId="4DB4DB87" wp14:editId="2E56A1C9">
                  <wp:extent cx="482400" cy="482400"/>
                  <wp:effectExtent l="0" t="0" r="0" b="0"/>
                  <wp:docPr id="2" name="Graphic 2" descr="Cáipé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6A615449" w14:textId="05F391FD" w:rsidR="007D3F76" w:rsidRPr="006F13BE" w:rsidRDefault="00C14637" w:rsidP="00294C14">
            <w:pPr>
              <w:rPr>
                <w:lang w:val="ga"/>
              </w:rPr>
            </w:pPr>
            <w:r>
              <w:rPr>
                <w:lang w:val="ga"/>
              </w:rPr>
              <w:t xml:space="preserve">Cabhraíonn doiciméadú leis an gcaoi a bpleanálann tú le haghaidh fhoghlaim agus forbairt babaithe, naíonán agus páistí óga agus a dtacaíonn tú leis sin a léiriú. Déanann sé foghlaim páistí sofheicthe agus is cuid thábhachtach den phróiseas pleanála agus measúnaithe é. Tabharfar tacaíocht duit </w:t>
            </w:r>
            <w:hyperlink r:id="rId18" w:history="1">
              <w:r>
                <w:rPr>
                  <w:rStyle w:val="Hyperlink"/>
                  <w:lang w:val="ga"/>
                </w:rPr>
                <w:t>sa cháipéis seo</w:t>
              </w:r>
            </w:hyperlink>
            <w:r>
              <w:rPr>
                <w:lang w:val="ga"/>
              </w:rPr>
              <w:t xml:space="preserve"> foghlaim agus forbairt i do shuíomh a dhoiciméadú. </w:t>
            </w:r>
          </w:p>
        </w:tc>
        <w:tc>
          <w:tcPr>
            <w:tcW w:w="657" w:type="dxa"/>
          </w:tcPr>
          <w:p w14:paraId="32EB5CD2" w14:textId="77777777" w:rsidR="007D3F76" w:rsidRPr="006F13BE" w:rsidRDefault="007D3F76" w:rsidP="00DC6B88">
            <w:pPr>
              <w:rPr>
                <w:lang w:val="ga"/>
              </w:rPr>
            </w:pPr>
          </w:p>
        </w:tc>
      </w:tr>
      <w:tr w:rsidR="00F05A5C" w:rsidRPr="006F13BE" w14:paraId="0B5B0445" w14:textId="77777777" w:rsidTr="4DB8A01D">
        <w:tc>
          <w:tcPr>
            <w:tcW w:w="1656" w:type="dxa"/>
          </w:tcPr>
          <w:p w14:paraId="4CD9D887" w14:textId="7FC69861" w:rsidR="00F05A5C" w:rsidRDefault="00370D5E" w:rsidP="00DC6B88">
            <w:pPr>
              <w:jc w:val="center"/>
              <w:rPr>
                <w:noProof/>
              </w:rPr>
            </w:pPr>
            <w:r>
              <w:rPr>
                <w:noProof/>
                <w:lang w:val="ga"/>
              </w:rPr>
              <w:drawing>
                <wp:inline distT="0" distB="0" distL="0" distR="0" wp14:anchorId="00D0B6F4" wp14:editId="62076FE7">
                  <wp:extent cx="482400" cy="482400"/>
                  <wp:effectExtent l="0" t="0" r="0" b="0"/>
                  <wp:docPr id="7" name="Graphic 7" descr="Cáipé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5C549D5D" w14:textId="00826CB4" w:rsidR="00F05A5C" w:rsidRPr="006F13BE" w:rsidRDefault="00252FB1" w:rsidP="00294C14">
            <w:pPr>
              <w:rPr>
                <w:lang w:val="ga"/>
              </w:rPr>
            </w:pPr>
            <w:r>
              <w:rPr>
                <w:lang w:val="ga"/>
              </w:rPr>
              <w:t xml:space="preserve">Leis an doiciméad seo, mar aon le modhanna eile bailithe eolais, cuirtear san áireamh na spéiseanna agus na fiosruithe a bhíonn ag páistí ag an am agus cabhrófar leat pleanáil a dhéanamh le haghaidh fhoghlaim agus forbairt na bpáistí. Tá tuilleadh eolais ar an gcaoi leis an eolas seo a úsáid ar mhaithe le foghlaim agus forbairt a phleanáil agus a mheasúnú sa </w:t>
            </w:r>
            <w:hyperlink r:id="rId19" w:history="1">
              <w:r>
                <w:rPr>
                  <w:rStyle w:val="Hyperlink"/>
                  <w:lang w:val="ga"/>
                </w:rPr>
                <w:t xml:space="preserve">leabhrán eolais seo. </w:t>
              </w:r>
            </w:hyperlink>
            <w:r>
              <w:rPr>
                <w:lang w:val="ga"/>
              </w:rPr>
              <w:t xml:space="preserve"> </w:t>
            </w:r>
          </w:p>
        </w:tc>
        <w:tc>
          <w:tcPr>
            <w:tcW w:w="657" w:type="dxa"/>
          </w:tcPr>
          <w:p w14:paraId="3525EF53" w14:textId="77777777" w:rsidR="00F05A5C" w:rsidRPr="006F13BE" w:rsidRDefault="00F05A5C" w:rsidP="00DC6B88">
            <w:pPr>
              <w:rPr>
                <w:lang w:val="ga"/>
              </w:rPr>
            </w:pPr>
          </w:p>
        </w:tc>
      </w:tr>
      <w:tr w:rsidR="00D701C9" w:rsidRPr="006F13BE" w14:paraId="1D0CB2F2" w14:textId="77777777" w:rsidTr="4DB8A01D">
        <w:tc>
          <w:tcPr>
            <w:tcW w:w="1656" w:type="dxa"/>
          </w:tcPr>
          <w:p w14:paraId="346EAB5B" w14:textId="35176D17" w:rsidR="00D701C9" w:rsidRDefault="008237ED" w:rsidP="00DC6B88">
            <w:pPr>
              <w:jc w:val="center"/>
              <w:rPr>
                <w:noProof/>
              </w:rPr>
            </w:pPr>
            <w:r>
              <w:rPr>
                <w:noProof/>
                <w:lang w:val="ga"/>
              </w:rPr>
              <w:lastRenderedPageBreak/>
              <w:drawing>
                <wp:inline distT="0" distB="0" distL="0" distR="0" wp14:anchorId="5EC0D396" wp14:editId="2681FF3B">
                  <wp:extent cx="554400" cy="554400"/>
                  <wp:effectExtent l="0" t="0" r="0" b="0"/>
                  <wp:docPr id="9" name="Graphic 9"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4B09B01" w14:textId="12780B97" w:rsidR="00D701C9" w:rsidRPr="006F13BE" w:rsidRDefault="00150C0E" w:rsidP="00294C14">
            <w:pPr>
              <w:rPr>
                <w:lang w:val="ga"/>
              </w:rPr>
            </w:pPr>
            <w:r>
              <w:rPr>
                <w:lang w:val="ga"/>
              </w:rPr>
              <w:t xml:space="preserve">Tugtar faoi deara in </w:t>
            </w:r>
            <w:r>
              <w:rPr>
                <w:i/>
                <w:iCs/>
                <w:lang w:val="ga"/>
              </w:rPr>
              <w:t>Aistear</w:t>
            </w:r>
            <w:r>
              <w:rPr>
                <w:lang w:val="ga"/>
              </w:rPr>
              <w:t xml:space="preserve"> agus in </w:t>
            </w:r>
            <w:r>
              <w:rPr>
                <w:i/>
                <w:iCs/>
                <w:lang w:val="ga"/>
              </w:rPr>
              <w:t>Síolta</w:t>
            </w:r>
            <w:r>
              <w:rPr>
                <w:lang w:val="ga"/>
              </w:rPr>
              <w:t xml:space="preserve"> a thábhachtaí atá sé pictiúir shaibhre d’fhoghlaim agus forbairt páistí a chruthú. Tugtar breac-chuntas san </w:t>
            </w:r>
            <w:hyperlink r:id="rId22" w:history="1">
              <w:r>
                <w:rPr>
                  <w:rStyle w:val="Hyperlink"/>
                  <w:lang w:val="ga"/>
                </w:rPr>
                <w:t>fhíseán trí nóiméad seo</w:t>
              </w:r>
            </w:hyperlink>
            <w:r>
              <w:rPr>
                <w:lang w:val="ga"/>
              </w:rPr>
              <w:t xml:space="preserve"> ar an gcaoi a n</w:t>
            </w:r>
            <w:r>
              <w:rPr>
                <w:lang w:val="ga"/>
              </w:rPr>
              <w:noBreakHyphen/>
              <w:t xml:space="preserve">úsáideann seirbhís amháin breathnuithe chun é sin a dhéanamh. </w:t>
            </w:r>
          </w:p>
        </w:tc>
        <w:tc>
          <w:tcPr>
            <w:tcW w:w="657" w:type="dxa"/>
          </w:tcPr>
          <w:p w14:paraId="5637282A" w14:textId="77777777" w:rsidR="00D701C9" w:rsidRPr="006F13BE" w:rsidRDefault="00D701C9" w:rsidP="00DC6B88">
            <w:pPr>
              <w:rPr>
                <w:lang w:val="ga"/>
              </w:rPr>
            </w:pPr>
          </w:p>
        </w:tc>
      </w:tr>
      <w:tr w:rsidR="00307579" w14:paraId="591570B3" w14:textId="77777777" w:rsidTr="4DB8A01D">
        <w:tc>
          <w:tcPr>
            <w:tcW w:w="1656" w:type="dxa"/>
          </w:tcPr>
          <w:p w14:paraId="52787FC2" w14:textId="783F8265" w:rsidR="00307579" w:rsidRDefault="00307579" w:rsidP="00DC6B88">
            <w:pPr>
              <w:jc w:val="center"/>
              <w:rPr>
                <w:noProof/>
              </w:rPr>
            </w:pPr>
            <w:r>
              <w:rPr>
                <w:noProof/>
                <w:lang w:val="ga"/>
              </w:rPr>
              <w:drawing>
                <wp:inline distT="0" distB="0" distL="0" distR="0" wp14:anchorId="377A5314" wp14:editId="4A75B8EF">
                  <wp:extent cx="554400" cy="554400"/>
                  <wp:effectExtent l="0" t="0" r="0" b="0"/>
                  <wp:docPr id="4" name="Graphic 4"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14E6DEDA" w:rsidR="00367D59" w:rsidRPr="008A419D" w:rsidRDefault="00E8798E" w:rsidP="00294C14">
            <w:pPr>
              <w:rPr>
                <w:rFonts w:cstheme="minorHAnsi"/>
              </w:rPr>
            </w:pPr>
            <w:r>
              <w:rPr>
                <w:rFonts w:cstheme="minorHAnsi"/>
                <w:lang w:val="ga"/>
              </w:rPr>
              <w:t xml:space="preserve">Tá breathnú, doiciméadú agus pleanáil le haghaidh na foghlama agus na forbartha tábhachtach i gcás gach aoisghrúpa. </w:t>
            </w:r>
            <w:hyperlink r:id="rId23" w:history="1">
              <w:r>
                <w:rPr>
                  <w:rStyle w:val="Hyperlink"/>
                  <w:rFonts w:cstheme="minorHAnsi"/>
                  <w:lang w:val="ga"/>
                </w:rPr>
                <w:t>San fhíseán trí nóiméad seo</w:t>
              </w:r>
            </w:hyperlink>
            <w:r>
              <w:rPr>
                <w:rFonts w:cstheme="minorHAnsi"/>
                <w:lang w:val="ga"/>
              </w:rPr>
              <w:t xml:space="preserve">, cloisimid ó oideoir luathbhlianta amháin faoin gcur chuige aici ina leith sin le babaithe. </w:t>
            </w:r>
          </w:p>
        </w:tc>
        <w:tc>
          <w:tcPr>
            <w:tcW w:w="657" w:type="dxa"/>
          </w:tcPr>
          <w:p w14:paraId="2C948740" w14:textId="77777777" w:rsidR="00307579" w:rsidRDefault="00307579" w:rsidP="00DC6B88"/>
        </w:tc>
      </w:tr>
      <w:tr w:rsidR="00DA2CF3" w14:paraId="3041D2CA" w14:textId="77777777" w:rsidTr="4DB8A01D">
        <w:tc>
          <w:tcPr>
            <w:tcW w:w="1656" w:type="dxa"/>
          </w:tcPr>
          <w:p w14:paraId="4A93F187" w14:textId="4CFE355A" w:rsidR="00DA2CF3" w:rsidRDefault="008960BC" w:rsidP="00DC6B88">
            <w:pPr>
              <w:jc w:val="center"/>
              <w:rPr>
                <w:noProof/>
              </w:rPr>
            </w:pPr>
            <w:r>
              <w:rPr>
                <w:noProof/>
                <w:lang w:val="ga"/>
              </w:rPr>
              <w:drawing>
                <wp:inline distT="0" distB="0" distL="0" distR="0" wp14:anchorId="4F51925D" wp14:editId="0768DD5E">
                  <wp:extent cx="554400" cy="554400"/>
                  <wp:effectExtent l="0" t="0" r="0" b="0"/>
                  <wp:docPr id="10" name="Graphic 10"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28A59E23" w14:textId="200DD84C" w:rsidR="00DA2CF3" w:rsidRDefault="0068636B" w:rsidP="00294C14">
            <w:pPr>
              <w:rPr>
                <w:rFonts w:cstheme="minorHAnsi"/>
              </w:rPr>
            </w:pPr>
            <w:r>
              <w:rPr>
                <w:lang w:val="ga"/>
              </w:rPr>
              <w:t xml:space="preserve">Tugann </w:t>
            </w:r>
            <w:hyperlink r:id="rId24" w:history="1">
              <w:r>
                <w:rPr>
                  <w:rStyle w:val="Hyperlink"/>
                  <w:rFonts w:cstheme="minorHAnsi"/>
                  <w:lang w:val="ga"/>
                </w:rPr>
                <w:t>an t</w:t>
              </w:r>
              <w:r>
                <w:rPr>
                  <w:rStyle w:val="Hyperlink"/>
                  <w:rFonts w:cstheme="minorHAnsi"/>
                  <w:lang w:val="ga"/>
                </w:rPr>
                <w:noBreakHyphen/>
                <w:t>oideoir luathbhlianta seo</w:t>
              </w:r>
            </w:hyperlink>
            <w:r>
              <w:rPr>
                <w:rFonts w:cstheme="minorHAnsi"/>
                <w:lang w:val="ga"/>
              </w:rPr>
              <w:t xml:space="preserve"> roinnt mionsonraí maidir leis an réimse modhanna éagsúla a úsáideann sí ina cleachtas laethúil chun breathnú, doiciméadú agus pleanáil a dhéanamh don churaclam le haghaidh na bpáistí a mbíonn sí ag obair leo. </w:t>
            </w:r>
          </w:p>
        </w:tc>
        <w:tc>
          <w:tcPr>
            <w:tcW w:w="657" w:type="dxa"/>
          </w:tcPr>
          <w:p w14:paraId="74B0733D" w14:textId="77777777" w:rsidR="00DA2CF3" w:rsidRDefault="00DA2CF3" w:rsidP="00DC6B88"/>
        </w:tc>
      </w:tr>
      <w:tr w:rsidR="009D0C85" w14:paraId="228727A3" w14:textId="77777777" w:rsidTr="4DB8A01D">
        <w:tc>
          <w:tcPr>
            <w:tcW w:w="1656" w:type="dxa"/>
          </w:tcPr>
          <w:p w14:paraId="3E1A86A6" w14:textId="3036EC56" w:rsidR="009D0C85" w:rsidRDefault="005B74DC" w:rsidP="00DC6B88">
            <w:pPr>
              <w:jc w:val="center"/>
              <w:rPr>
                <w:noProof/>
              </w:rPr>
            </w:pPr>
            <w:r>
              <w:rPr>
                <w:noProof/>
                <w:lang w:val="ga"/>
              </w:rPr>
              <w:drawing>
                <wp:inline distT="0" distB="0" distL="0" distR="0" wp14:anchorId="46155C4F" wp14:editId="3C831DF6">
                  <wp:extent cx="554400" cy="554400"/>
                  <wp:effectExtent l="0" t="0" r="0" b="0"/>
                  <wp:docPr id="11" name="Graphic 11" descr="An tsú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AAC5736" w14:textId="027EBC1F" w:rsidR="009D0C85" w:rsidRDefault="006F13BE" w:rsidP="00294C14">
            <w:pPr>
              <w:rPr>
                <w:rFonts w:cstheme="minorHAnsi"/>
              </w:rPr>
            </w:pPr>
            <w:hyperlink r:id="rId25" w:history="1">
              <w:r w:rsidR="0068636B">
                <w:rPr>
                  <w:rStyle w:val="Hyperlink"/>
                  <w:rFonts w:cstheme="minorHAnsi"/>
                  <w:lang w:val="ga"/>
                </w:rPr>
                <w:t>San fhíseán cúig nóiméad seo</w:t>
              </w:r>
            </w:hyperlink>
            <w:r w:rsidR="0068636B">
              <w:rPr>
                <w:rFonts w:cstheme="minorHAnsi"/>
                <w:lang w:val="ga"/>
              </w:rPr>
              <w:t>, cloisimid ó oideoir luathbhlianta eile ar an gcaoi a mbailíonn sí eolas faoi na páistí agus a gcuid spéiseanna agus ar an gcaoi a n</w:t>
            </w:r>
            <w:r w:rsidR="0068636B">
              <w:rPr>
                <w:rFonts w:cstheme="minorHAnsi"/>
                <w:lang w:val="ga"/>
              </w:rPr>
              <w:noBreakHyphen/>
              <w:t>úsáideann sí an t</w:t>
            </w:r>
            <w:r w:rsidR="0068636B">
              <w:rPr>
                <w:rFonts w:cstheme="minorHAnsi"/>
                <w:lang w:val="ga"/>
              </w:rPr>
              <w:noBreakHyphen/>
              <w:t xml:space="preserve">eolas sin ar mhaithe le pleanáil a dhéanamh dá curaclam agus é a fhorbairt araon. </w:t>
            </w:r>
          </w:p>
        </w:tc>
        <w:tc>
          <w:tcPr>
            <w:tcW w:w="657" w:type="dxa"/>
          </w:tcPr>
          <w:p w14:paraId="609A8257" w14:textId="77777777" w:rsidR="009D0C85" w:rsidRDefault="009D0C85" w:rsidP="00DC6B88"/>
        </w:tc>
      </w:tr>
      <w:tr w:rsidR="007365FA" w14:paraId="506A429F" w14:textId="77777777" w:rsidTr="4DB8A01D">
        <w:tc>
          <w:tcPr>
            <w:tcW w:w="1656" w:type="dxa"/>
            <w:vAlign w:val="center"/>
          </w:tcPr>
          <w:p w14:paraId="4E0A36A7" w14:textId="178AB35E" w:rsidR="007365FA" w:rsidRDefault="007365FA" w:rsidP="00DC6B88">
            <w:pPr>
              <w:jc w:val="center"/>
              <w:rPr>
                <w:noProof/>
              </w:rPr>
            </w:pPr>
            <w:r>
              <w:rPr>
                <w:b/>
                <w:bCs/>
                <w:noProof/>
                <w:lang w:val="ga"/>
              </w:rPr>
              <w:drawing>
                <wp:inline distT="0" distB="0" distL="0" distR="0" wp14:anchorId="3F0FDC50" wp14:editId="5E83C79F">
                  <wp:extent cx="532737" cy="532737"/>
                  <wp:effectExtent l="0" t="0" r="1270" b="1270"/>
                  <wp:docPr id="12" name="Graphic 12" descr="Imlíne de pheann luai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78DF7271" w14:textId="34685FB7" w:rsidR="007365FA" w:rsidRDefault="009756A4" w:rsidP="00F23DA7">
            <w:pPr>
              <w:pStyle w:val="paragraph"/>
              <w:spacing w:before="0" w:beforeAutospacing="0" w:after="0" w:afterAutospacing="0"/>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lang w:val="ga"/>
              </w:rPr>
              <w:t xml:space="preserve">Ar deireadh, cabhróidh </w:t>
            </w:r>
            <w:hyperlink r:id="rId28" w:history="1">
              <w:r>
                <w:rPr>
                  <w:rStyle w:val="Hyperlink"/>
                  <w:rFonts w:asciiTheme="minorHAnsi" w:eastAsiaTheme="minorHAnsi" w:hAnsiTheme="minorHAnsi" w:cstheme="minorHAnsi"/>
                  <w:sz w:val="22"/>
                  <w:szCs w:val="22"/>
                  <w:lang w:val="ga"/>
                </w:rPr>
                <w:t>an uirlis féinmheastóireachta seo</w:t>
              </w:r>
            </w:hyperlink>
            <w:r>
              <w:rPr>
                <w:rFonts w:asciiTheme="minorHAnsi" w:eastAsiaTheme="minorHAnsi" w:hAnsiTheme="minorHAnsi" w:cstheme="minorHAnsi"/>
                <w:sz w:val="22"/>
                <w:szCs w:val="22"/>
                <w:lang w:val="ga"/>
              </w:rPr>
              <w:t xml:space="preserve"> leat do mhachnamh a dhéanamh ar do chleachtas féin maidir le bheith ag breathnú, ag doiciméadú agus ag pleanáil le haghaidh fhoghlaim agus forbairt na bpáistí. </w:t>
            </w:r>
          </w:p>
        </w:tc>
        <w:tc>
          <w:tcPr>
            <w:tcW w:w="657" w:type="dxa"/>
          </w:tcPr>
          <w:p w14:paraId="2F3647B9" w14:textId="77777777" w:rsidR="007365FA" w:rsidRDefault="007365FA" w:rsidP="00DC6B88"/>
        </w:tc>
      </w:tr>
    </w:tbl>
    <w:p w14:paraId="23F6C05A" w14:textId="274BE378" w:rsidR="00DD111F" w:rsidRDefault="00DD111F" w:rsidP="00DD111F"/>
    <w:p w14:paraId="256242B2" w14:textId="45A560CF" w:rsidR="000145CD" w:rsidRDefault="000145CD" w:rsidP="00DD111F"/>
    <w:p w14:paraId="747FBD3D" w14:textId="638BB768" w:rsidR="000145CD" w:rsidRDefault="000145CD" w:rsidP="00DD111F"/>
    <w:p w14:paraId="02080081" w14:textId="77777777" w:rsidR="000145CD" w:rsidRDefault="000145CD" w:rsidP="00DD111F"/>
    <w:tbl>
      <w:tblPr>
        <w:tblStyle w:val="TableGrid"/>
        <w:tblW w:w="0" w:type="auto"/>
        <w:tblLook w:val="04A0" w:firstRow="1" w:lastRow="0" w:firstColumn="1" w:lastColumn="0" w:noHBand="0" w:noVBand="1"/>
      </w:tblPr>
      <w:tblGrid>
        <w:gridCol w:w="1696"/>
        <w:gridCol w:w="7320"/>
      </w:tblGrid>
      <w:tr w:rsidR="001A165F" w14:paraId="329525E1" w14:textId="77777777" w:rsidTr="4DB8A01D">
        <w:tc>
          <w:tcPr>
            <w:tcW w:w="1696" w:type="dxa"/>
            <w:tcBorders>
              <w:right w:val="nil"/>
            </w:tcBorders>
            <w:shd w:val="clear" w:color="auto" w:fill="7030A0"/>
          </w:tcPr>
          <w:p w14:paraId="4C3DF557" w14:textId="77777777" w:rsidR="001A165F" w:rsidRPr="00D9536A" w:rsidRDefault="001A165F" w:rsidP="001A165F">
            <w:pPr>
              <w:tabs>
                <w:tab w:val="left" w:pos="1398"/>
              </w:tabs>
              <w:rPr>
                <w:b/>
                <w:bCs/>
                <w:color w:val="FFFFFF" w:themeColor="background1"/>
              </w:rPr>
            </w:pPr>
            <w:r>
              <w:rPr>
                <w:b/>
                <w:bCs/>
                <w:lang w:val="ga"/>
              </w:rPr>
              <w:tab/>
            </w:r>
          </w:p>
        </w:tc>
        <w:tc>
          <w:tcPr>
            <w:tcW w:w="7320" w:type="dxa"/>
            <w:tcBorders>
              <w:left w:val="nil"/>
            </w:tcBorders>
            <w:shd w:val="clear" w:color="auto" w:fill="7030A0"/>
          </w:tcPr>
          <w:p w14:paraId="59ABE2BB" w14:textId="77777777" w:rsidR="001A165F" w:rsidRDefault="001A165F" w:rsidP="001A165F">
            <w:pPr>
              <w:rPr>
                <w:b/>
                <w:bCs/>
                <w:color w:val="FFFFFF" w:themeColor="background1"/>
                <w:sz w:val="24"/>
                <w:szCs w:val="24"/>
              </w:rPr>
            </w:pPr>
            <w:r>
              <w:rPr>
                <w:b/>
                <w:bCs/>
                <w:color w:val="FFFFFF" w:themeColor="background1"/>
                <w:sz w:val="24"/>
                <w:szCs w:val="24"/>
                <w:lang w:val="ga"/>
              </w:rPr>
              <w:t xml:space="preserve">Mo phríomh-mhachnaimh tar éis na hábhair thuas a fheiceáil/léamh  </w:t>
            </w:r>
          </w:p>
          <w:p w14:paraId="3226175F" w14:textId="77777777" w:rsidR="001A165F" w:rsidRDefault="001A165F" w:rsidP="001A165F">
            <w:pPr>
              <w:rPr>
                <w:b/>
                <w:bCs/>
                <w:color w:val="FFFFFF" w:themeColor="background1"/>
                <w:sz w:val="24"/>
                <w:szCs w:val="24"/>
              </w:rPr>
            </w:pPr>
          </w:p>
          <w:p w14:paraId="7A5B5F84" w14:textId="77777777" w:rsidR="001A165F" w:rsidRPr="0000337C" w:rsidRDefault="001A165F" w:rsidP="001A165F">
            <w:pPr>
              <w:rPr>
                <w:color w:val="FFFFFF" w:themeColor="background1"/>
                <w:sz w:val="20"/>
                <w:szCs w:val="20"/>
              </w:rPr>
            </w:pPr>
            <w:r>
              <w:rPr>
                <w:b/>
                <w:bCs/>
                <w:color w:val="FFFFFF" w:themeColor="background1"/>
                <w:sz w:val="20"/>
                <w:szCs w:val="20"/>
                <w:lang w:val="ga"/>
              </w:rPr>
              <w:t>Ceisteanna le haghaidh Machnaimh:</w:t>
            </w:r>
            <w:r>
              <w:rPr>
                <w:color w:val="FFFFFF" w:themeColor="background1"/>
                <w:sz w:val="20"/>
                <w:szCs w:val="20"/>
                <w:lang w:val="ga"/>
              </w:rPr>
              <w:t xml:space="preserve"> Céard atá ag oibriú go maith duit sa réimse seo? Cé na dúshláin a raibh ort plé leo sa réimse seo? Céard a dhéanfaidh tú ar bhealach difriúil amach anseo?</w:t>
            </w:r>
          </w:p>
          <w:p w14:paraId="7FF9F0BB" w14:textId="2FD6ACB2" w:rsidR="001A165F" w:rsidRPr="00D9536A" w:rsidRDefault="001A165F" w:rsidP="001A165F">
            <w:pPr>
              <w:rPr>
                <w:b/>
                <w:bCs/>
                <w:color w:val="FFFFFF" w:themeColor="background1"/>
              </w:rPr>
            </w:pPr>
          </w:p>
        </w:tc>
      </w:tr>
      <w:tr w:rsidR="001A165F" w14:paraId="42A20FCA" w14:textId="77777777" w:rsidTr="4DB8A01D">
        <w:tc>
          <w:tcPr>
            <w:tcW w:w="1696" w:type="dxa"/>
            <w:tcBorders>
              <w:bottom w:val="single" w:sz="4" w:space="0" w:color="auto"/>
            </w:tcBorders>
          </w:tcPr>
          <w:p w14:paraId="1EDAEA9A" w14:textId="77777777" w:rsidR="001A165F" w:rsidRDefault="001A165F" w:rsidP="001A165F"/>
          <w:p w14:paraId="4F66E2D2" w14:textId="77777777" w:rsidR="001A165F" w:rsidRDefault="001A165F" w:rsidP="001A165F"/>
          <w:p w14:paraId="39187A11" w14:textId="77777777" w:rsidR="001A165F" w:rsidRDefault="001A165F" w:rsidP="001A165F"/>
          <w:p w14:paraId="7B0FA79A" w14:textId="77777777" w:rsidR="001A165F" w:rsidRDefault="001A165F" w:rsidP="001A165F">
            <w:r>
              <w:rPr>
                <w:noProof/>
                <w:lang w:val="ga"/>
              </w:rPr>
              <w:drawing>
                <wp:inline distT="0" distB="0" distL="0" distR="0" wp14:anchorId="0039BC2D" wp14:editId="48B977B8">
                  <wp:extent cx="914400" cy="914400"/>
                  <wp:effectExtent l="0" t="0" r="0" b="0"/>
                  <wp:docPr id="14" name="Graphic 14" descr="Eo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Default="001A165F" w:rsidP="001A165F"/>
          <w:p w14:paraId="18C66609" w14:textId="77777777" w:rsidR="001A165F" w:rsidRDefault="001A165F" w:rsidP="001A165F"/>
          <w:p w14:paraId="0E453725" w14:textId="77777777" w:rsidR="001A165F" w:rsidRDefault="001A165F" w:rsidP="001A165F"/>
        </w:tc>
        <w:tc>
          <w:tcPr>
            <w:tcW w:w="7320" w:type="dxa"/>
          </w:tcPr>
          <w:p w14:paraId="1061520C" w14:textId="77777777" w:rsidR="001A165F" w:rsidRDefault="001A165F" w:rsidP="001A165F"/>
          <w:p w14:paraId="00955467" w14:textId="77777777" w:rsidR="001A165F" w:rsidRDefault="001A165F" w:rsidP="001A165F"/>
          <w:p w14:paraId="7BD3B62D" w14:textId="77777777" w:rsidR="001A165F" w:rsidRDefault="001A165F" w:rsidP="001A165F"/>
          <w:p w14:paraId="0400D67C" w14:textId="77777777" w:rsidR="001A165F" w:rsidRDefault="001A165F" w:rsidP="001A165F"/>
          <w:p w14:paraId="2F3114E9" w14:textId="77777777" w:rsidR="001A165F" w:rsidRDefault="001A165F" w:rsidP="001A165F"/>
          <w:p w14:paraId="08FBFB86" w14:textId="77777777" w:rsidR="001A165F" w:rsidRDefault="001A165F" w:rsidP="001A165F"/>
          <w:p w14:paraId="45ED0518" w14:textId="77777777" w:rsidR="001A165F" w:rsidRDefault="001A165F" w:rsidP="001A165F"/>
          <w:p w14:paraId="30E93326" w14:textId="77777777" w:rsidR="001A165F" w:rsidRDefault="001A165F" w:rsidP="001A165F"/>
          <w:p w14:paraId="7D5C12F1" w14:textId="77777777" w:rsidR="001A165F" w:rsidRDefault="001A165F" w:rsidP="001A165F"/>
          <w:p w14:paraId="504F9518" w14:textId="77777777" w:rsidR="001A165F" w:rsidRDefault="001A165F" w:rsidP="001A165F"/>
          <w:p w14:paraId="1817A924" w14:textId="77777777" w:rsidR="001A165F" w:rsidRDefault="001A165F" w:rsidP="001A165F"/>
          <w:p w14:paraId="5EC08160" w14:textId="77777777" w:rsidR="001A165F" w:rsidRDefault="001A165F" w:rsidP="001A165F"/>
          <w:p w14:paraId="1A301BAA" w14:textId="77777777" w:rsidR="001A165F" w:rsidRDefault="001A165F" w:rsidP="001A165F"/>
        </w:tc>
      </w:tr>
      <w:tr w:rsidR="001A165F" w:rsidRPr="006F13BE" w14:paraId="42A7CDB2" w14:textId="77777777" w:rsidTr="4DB8A01D">
        <w:tc>
          <w:tcPr>
            <w:tcW w:w="1696" w:type="dxa"/>
            <w:tcBorders>
              <w:right w:val="nil"/>
            </w:tcBorders>
            <w:shd w:val="clear" w:color="auto" w:fill="7030A0"/>
          </w:tcPr>
          <w:p w14:paraId="5E4499B7" w14:textId="77777777" w:rsidR="001A165F" w:rsidRPr="00F7026A" w:rsidRDefault="001A165F" w:rsidP="001A165F">
            <w:pPr>
              <w:rPr>
                <w:b/>
                <w:bCs/>
                <w:color w:val="FFFFFF" w:themeColor="background1"/>
                <w:sz w:val="24"/>
                <w:szCs w:val="24"/>
              </w:rPr>
            </w:pPr>
          </w:p>
        </w:tc>
        <w:tc>
          <w:tcPr>
            <w:tcW w:w="7320" w:type="dxa"/>
            <w:tcBorders>
              <w:left w:val="nil"/>
            </w:tcBorders>
            <w:shd w:val="clear" w:color="auto" w:fill="7030A0"/>
          </w:tcPr>
          <w:p w14:paraId="010FC34E" w14:textId="77777777" w:rsidR="006B31EE" w:rsidRDefault="006B31EE" w:rsidP="006B31EE">
            <w:pPr>
              <w:rPr>
                <w:b/>
                <w:bCs/>
                <w:color w:val="FFFFFF" w:themeColor="background1"/>
                <w:sz w:val="24"/>
                <w:szCs w:val="24"/>
              </w:rPr>
            </w:pPr>
            <w:r>
              <w:rPr>
                <w:b/>
                <w:bCs/>
                <w:color w:val="FFFFFF" w:themeColor="background1"/>
                <w:sz w:val="24"/>
                <w:szCs w:val="24"/>
                <w:lang w:val="ga"/>
              </w:rPr>
              <w:t>Gníomh is féidir liom a ghlacadh. . .</w:t>
            </w:r>
          </w:p>
          <w:p w14:paraId="54C43DCF" w14:textId="77777777" w:rsidR="006B31EE" w:rsidRDefault="006B31EE" w:rsidP="006B31EE">
            <w:pPr>
              <w:rPr>
                <w:b/>
                <w:bCs/>
                <w:color w:val="FFFFFF" w:themeColor="background1"/>
                <w:sz w:val="24"/>
                <w:szCs w:val="24"/>
              </w:rPr>
            </w:pPr>
          </w:p>
          <w:p w14:paraId="07840A11" w14:textId="4CC46DA2" w:rsidR="006B31EE" w:rsidRPr="006F13BE" w:rsidRDefault="006B31EE" w:rsidP="006B31EE">
            <w:pPr>
              <w:rPr>
                <w:lang w:val="ga"/>
              </w:rPr>
            </w:pPr>
            <w:r>
              <w:rPr>
                <w:b/>
                <w:bCs/>
                <w:color w:val="FFFFFF" w:themeColor="background1"/>
                <w:sz w:val="20"/>
                <w:szCs w:val="20"/>
                <w:lang w:val="ga"/>
              </w:rPr>
              <w:t>Ceisteanna le haghaidh Machnaimh:</w:t>
            </w:r>
            <w:r>
              <w:rPr>
                <w:color w:val="FFFFFF" w:themeColor="background1"/>
                <w:sz w:val="20"/>
                <w:szCs w:val="20"/>
                <w:lang w:val="ga"/>
              </w:rPr>
              <w:t xml:space="preserve"> </w:t>
            </w:r>
            <w:r>
              <w:rPr>
                <w:color w:val="FFFFFF" w:themeColor="background1"/>
                <w:lang w:val="ga"/>
              </w:rPr>
              <w:t xml:space="preserve">Tabhair breac-chuntas ar na hathruithe a bhfuil sé beartaithe agat iad a dhéanamh ar do chleachtas Cén chaoi a mbeidh tionchar dearfach ag na hathruithe seo ar fhoghlaim agus forbairt páistí? </w:t>
            </w:r>
            <w:r>
              <w:rPr>
                <w:color w:val="FFFFFF" w:themeColor="background1"/>
                <w:lang w:val="ga"/>
              </w:rPr>
              <w:lastRenderedPageBreak/>
              <w:t>Smaoinigh ar na hacmhainní agus na tacaíochtaí a bheidh ag teastáil uait. Cad iad na gnéithe den obair seo ar mhaith leat tosaíocht a dhéanamh díobh agus díriú orthu sna seachtainí beaga atá romhainn?</w:t>
            </w:r>
          </w:p>
          <w:p w14:paraId="08C9D973" w14:textId="0E738707" w:rsidR="001A165F" w:rsidRPr="006F13BE" w:rsidRDefault="001A165F" w:rsidP="001A165F">
            <w:pPr>
              <w:rPr>
                <w:b/>
                <w:bCs/>
                <w:color w:val="FFFFFF" w:themeColor="background1"/>
                <w:sz w:val="24"/>
                <w:szCs w:val="24"/>
                <w:lang w:val="ga"/>
              </w:rPr>
            </w:pPr>
          </w:p>
        </w:tc>
      </w:tr>
      <w:tr w:rsidR="001A165F" w14:paraId="2AB6C7A1" w14:textId="77777777" w:rsidTr="4DB8A01D">
        <w:tc>
          <w:tcPr>
            <w:tcW w:w="1696" w:type="dxa"/>
          </w:tcPr>
          <w:p w14:paraId="3A8AF2FE" w14:textId="77777777" w:rsidR="001A165F" w:rsidRPr="006F13BE" w:rsidRDefault="001A165F" w:rsidP="001A165F">
            <w:pPr>
              <w:rPr>
                <w:lang w:val="ga"/>
              </w:rPr>
            </w:pPr>
          </w:p>
          <w:p w14:paraId="7F98BF21" w14:textId="77777777" w:rsidR="001A165F" w:rsidRPr="006F13BE" w:rsidRDefault="001A165F" w:rsidP="001A165F">
            <w:pPr>
              <w:rPr>
                <w:lang w:val="ga"/>
              </w:rPr>
            </w:pPr>
          </w:p>
          <w:p w14:paraId="21E9526C" w14:textId="77777777" w:rsidR="001A165F" w:rsidRDefault="001A165F" w:rsidP="001A165F">
            <w:r>
              <w:rPr>
                <w:noProof/>
                <w:lang w:val="ga"/>
              </w:rPr>
              <w:drawing>
                <wp:inline distT="0" distB="0" distL="0" distR="0" wp14:anchorId="62CA545A" wp14:editId="12030B3C">
                  <wp:extent cx="914400" cy="914400"/>
                  <wp:effectExtent l="0" t="0" r="0" b="0"/>
                  <wp:docPr id="13" name="Graphic 13" descr="Bolgán solais agus peann luai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inline>
              </w:drawing>
            </w:r>
          </w:p>
          <w:p w14:paraId="0F0BAF69" w14:textId="77777777" w:rsidR="001A165F" w:rsidRDefault="001A165F" w:rsidP="001A165F"/>
          <w:p w14:paraId="4E550F22" w14:textId="77777777" w:rsidR="001A165F" w:rsidRDefault="001A165F" w:rsidP="001A165F"/>
          <w:p w14:paraId="303269D6" w14:textId="77777777" w:rsidR="001A165F" w:rsidRDefault="001A165F" w:rsidP="001A165F"/>
          <w:p w14:paraId="19131275" w14:textId="77777777" w:rsidR="001A165F" w:rsidRDefault="001A165F" w:rsidP="001A165F"/>
        </w:tc>
        <w:tc>
          <w:tcPr>
            <w:tcW w:w="7320" w:type="dxa"/>
          </w:tcPr>
          <w:p w14:paraId="0BB7D292" w14:textId="77777777" w:rsidR="001A165F" w:rsidRDefault="001A165F" w:rsidP="001A165F"/>
          <w:p w14:paraId="2615EA21" w14:textId="77777777" w:rsidR="001A165F" w:rsidRDefault="001A165F" w:rsidP="001A165F"/>
          <w:p w14:paraId="31C3CB95" w14:textId="77777777" w:rsidR="001A165F" w:rsidRDefault="001A165F" w:rsidP="001A165F"/>
          <w:p w14:paraId="3F65D391" w14:textId="77777777" w:rsidR="001A165F" w:rsidRDefault="001A165F" w:rsidP="001A165F"/>
          <w:p w14:paraId="4072439B" w14:textId="77777777" w:rsidR="001A165F" w:rsidRDefault="001A165F" w:rsidP="001A165F"/>
          <w:p w14:paraId="7A987AA8" w14:textId="77777777" w:rsidR="001A165F" w:rsidRDefault="001A165F" w:rsidP="001A165F"/>
          <w:p w14:paraId="46A667B5" w14:textId="77777777" w:rsidR="001A165F" w:rsidRDefault="001A165F" w:rsidP="001A165F"/>
          <w:p w14:paraId="78E55B26" w14:textId="77777777" w:rsidR="001A165F" w:rsidRDefault="001A165F" w:rsidP="001A165F"/>
          <w:p w14:paraId="11E6BD30" w14:textId="77777777" w:rsidR="001A165F" w:rsidRDefault="001A165F" w:rsidP="001A165F"/>
          <w:p w14:paraId="5BF4A1FE" w14:textId="77777777" w:rsidR="001A165F" w:rsidRDefault="001A165F" w:rsidP="001A165F"/>
          <w:p w14:paraId="52F77905" w14:textId="77777777" w:rsidR="001A165F" w:rsidRDefault="001A165F" w:rsidP="001A165F"/>
          <w:p w14:paraId="7AEA964B" w14:textId="730F842B" w:rsidR="001A165F" w:rsidRDefault="001A165F" w:rsidP="001A165F">
            <w:r>
              <w:rPr>
                <w:lang w:val="ga"/>
              </w:rPr>
              <w:t xml:space="preserve">Nasc chuig an Treoir Chleachtais </w:t>
            </w:r>
            <w:hyperlink r:id="rId33" w:history="1">
              <w:r>
                <w:rPr>
                  <w:rStyle w:val="Hyperlink"/>
                  <w:lang w:val="ga"/>
                </w:rPr>
                <w:t>Teimpléad Pleanála Gníomhaíochta Aistear/Síolta</w:t>
              </w:r>
            </w:hyperlink>
            <w:r>
              <w:rPr>
                <w:lang w:val="ga"/>
              </w:rPr>
              <w:t xml:space="preserve"> </w:t>
            </w:r>
          </w:p>
          <w:p w14:paraId="1494C784" w14:textId="77777777" w:rsidR="001A165F" w:rsidRDefault="001A165F" w:rsidP="001A165F"/>
        </w:tc>
      </w:tr>
      <w:tr w:rsidR="00494167" w14:paraId="6E4102FA" w14:textId="77777777" w:rsidTr="00E151A4">
        <w:tc>
          <w:tcPr>
            <w:tcW w:w="9016" w:type="dxa"/>
            <w:gridSpan w:val="2"/>
          </w:tcPr>
          <w:p w14:paraId="2811068B" w14:textId="77777777" w:rsidR="00494167" w:rsidRDefault="00494167" w:rsidP="00494167"/>
          <w:p w14:paraId="3034DD16" w14:textId="77777777" w:rsidR="00494167" w:rsidRPr="00521171" w:rsidRDefault="00494167" w:rsidP="00494167">
            <w:pPr>
              <w:rPr>
                <w:rStyle w:val="Hyperlink"/>
                <w:sz w:val="24"/>
                <w:szCs w:val="24"/>
              </w:rPr>
            </w:pPr>
            <w:r>
              <w:rPr>
                <w:sz w:val="24"/>
                <w:szCs w:val="24"/>
                <w:lang w:val="ga"/>
              </w:rPr>
              <w:t xml:space="preserve">Tá na hacmhainní thuas agus go leor leor eile ar fáil ar an suíomh gréasáin </w:t>
            </w:r>
            <w:r>
              <w:rPr>
                <w:i/>
                <w:iCs/>
                <w:sz w:val="24"/>
                <w:szCs w:val="24"/>
                <w:lang w:val="ga"/>
              </w:rPr>
              <w:t>Treoir Chleachtais Aistear Síolta</w:t>
            </w:r>
            <w:r>
              <w:rPr>
                <w:sz w:val="24"/>
                <w:szCs w:val="24"/>
                <w:lang w:val="ga"/>
              </w:rPr>
              <w:t xml:space="preserve"> ar </w:t>
            </w:r>
            <w:hyperlink r:id="rId34" w:history="1">
              <w:r>
                <w:rPr>
                  <w:rStyle w:val="Hyperlink"/>
                  <w:sz w:val="24"/>
                  <w:szCs w:val="24"/>
                  <w:lang w:val="ga"/>
                </w:rPr>
                <w:t>www.aistearsiolta.ie</w:t>
              </w:r>
            </w:hyperlink>
            <w:r>
              <w:rPr>
                <w:rStyle w:val="Hyperlink"/>
                <w:sz w:val="24"/>
                <w:szCs w:val="24"/>
                <w:lang w:val="ga"/>
              </w:rPr>
              <w:t xml:space="preserve"> </w:t>
            </w:r>
          </w:p>
          <w:p w14:paraId="77125F9E" w14:textId="77777777" w:rsidR="00494167" w:rsidRPr="00745771" w:rsidRDefault="00494167" w:rsidP="00494167">
            <w:pPr>
              <w:rPr>
                <w:rStyle w:val="Hyperlink"/>
                <w:sz w:val="24"/>
                <w:szCs w:val="24"/>
              </w:rPr>
            </w:pPr>
          </w:p>
          <w:p w14:paraId="16EB2D4F" w14:textId="4F39FF93" w:rsidR="00494167" w:rsidRDefault="00494167" w:rsidP="00494167">
            <w:pPr>
              <w:jc w:val="center"/>
              <w:rPr>
                <w:sz w:val="24"/>
                <w:szCs w:val="24"/>
              </w:rPr>
            </w:pPr>
            <w:r>
              <w:rPr>
                <w:sz w:val="24"/>
                <w:szCs w:val="24"/>
                <w:lang w:val="ga"/>
              </w:rPr>
              <w:t>Go raibh maith agat as cuairt a thabhairt ar an Treoir Chleachtais agus leas a bhaint aisti.</w:t>
            </w:r>
          </w:p>
          <w:p w14:paraId="7F0E93E6" w14:textId="6D4CD52A" w:rsidR="006A351D" w:rsidRDefault="006A351D" w:rsidP="00494167">
            <w:pPr>
              <w:jc w:val="center"/>
              <w:rPr>
                <w:sz w:val="24"/>
                <w:szCs w:val="24"/>
              </w:rPr>
            </w:pPr>
          </w:p>
          <w:p w14:paraId="379A9AC7" w14:textId="41309B23" w:rsidR="006A351D" w:rsidRDefault="006A351D" w:rsidP="00494167">
            <w:pPr>
              <w:jc w:val="center"/>
              <w:rPr>
                <w:sz w:val="24"/>
                <w:szCs w:val="24"/>
              </w:rPr>
            </w:pPr>
          </w:p>
          <w:p w14:paraId="00BC5533" w14:textId="541D43F1" w:rsidR="006A351D" w:rsidRDefault="006A351D" w:rsidP="00494167">
            <w:pPr>
              <w:jc w:val="center"/>
              <w:rPr>
                <w:sz w:val="24"/>
                <w:szCs w:val="24"/>
              </w:rPr>
            </w:pPr>
          </w:p>
          <w:p w14:paraId="01C45A29" w14:textId="77777777" w:rsidR="006A351D" w:rsidRPr="00351E64" w:rsidRDefault="006A351D" w:rsidP="00494167">
            <w:pPr>
              <w:jc w:val="center"/>
            </w:pPr>
          </w:p>
          <w:p w14:paraId="1D87652C" w14:textId="77777777" w:rsidR="00494167" w:rsidRDefault="00494167" w:rsidP="001A165F"/>
        </w:tc>
      </w:tr>
      <w:tr w:rsidR="00F225BC" w14:paraId="26CE59E4" w14:textId="77777777" w:rsidTr="00B579BB">
        <w:tc>
          <w:tcPr>
            <w:tcW w:w="9016" w:type="dxa"/>
            <w:gridSpan w:val="2"/>
            <w:shd w:val="clear" w:color="auto" w:fill="7030A0"/>
          </w:tcPr>
          <w:p w14:paraId="10DDC4AA" w14:textId="6462FE3C" w:rsidR="00F225BC" w:rsidRPr="00B579BB" w:rsidRDefault="00F225BC" w:rsidP="00F225BC">
            <w:pPr>
              <w:jc w:val="center"/>
              <w:rPr>
                <w:color w:val="FFFFFF" w:themeColor="background1"/>
              </w:rPr>
            </w:pPr>
            <w:r>
              <w:rPr>
                <w:color w:val="FFFFFF" w:themeColor="background1"/>
                <w:lang w:val="ga"/>
              </w:rPr>
              <w:t>Ábhair Thacaíochta Bhreise</w:t>
            </w:r>
          </w:p>
        </w:tc>
      </w:tr>
      <w:tr w:rsidR="00F225BC" w14:paraId="4AA23888" w14:textId="77777777" w:rsidTr="00A86E8B">
        <w:tc>
          <w:tcPr>
            <w:tcW w:w="1696" w:type="dxa"/>
          </w:tcPr>
          <w:p w14:paraId="40571DAA" w14:textId="77777777" w:rsidR="00F225BC" w:rsidRDefault="00F225BC" w:rsidP="00A86E8B"/>
          <w:p w14:paraId="6919D999" w14:textId="77777777" w:rsidR="00F225BC" w:rsidRDefault="00F225BC" w:rsidP="00A86E8B"/>
          <w:p w14:paraId="1FBDB06E" w14:textId="05F19CB8" w:rsidR="00F225BC" w:rsidRDefault="00B579BB" w:rsidP="00A86E8B">
            <w:r>
              <w:rPr>
                <w:noProof/>
                <w:lang w:val="ga"/>
              </w:rPr>
              <w:drawing>
                <wp:inline distT="0" distB="0" distL="0" distR="0" wp14:anchorId="2115FE4F" wp14:editId="604FA6B2">
                  <wp:extent cx="914400" cy="914400"/>
                  <wp:effectExtent l="0" t="0" r="0" b="0"/>
                  <wp:docPr id="5" name="Graphic 5" descr="Léaráid dhlúth ina bhfuil dao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914400" cy="914400"/>
                          </a:xfrm>
                          <a:prstGeom prst="rect">
                            <a:avLst/>
                          </a:prstGeom>
                        </pic:spPr>
                      </pic:pic>
                    </a:graphicData>
                  </a:graphic>
                </wp:inline>
              </w:drawing>
            </w:r>
          </w:p>
          <w:p w14:paraId="4B262A60" w14:textId="77777777" w:rsidR="00F225BC" w:rsidRDefault="00F225BC" w:rsidP="00A86E8B"/>
          <w:p w14:paraId="12348A7B" w14:textId="6005EEF9" w:rsidR="00F225BC" w:rsidRDefault="00F225BC" w:rsidP="00A86E8B"/>
          <w:p w14:paraId="04B14FDA" w14:textId="77777777" w:rsidR="00F225BC" w:rsidRDefault="00F225BC" w:rsidP="00A86E8B"/>
          <w:p w14:paraId="21511665" w14:textId="77777777" w:rsidR="00F225BC" w:rsidRDefault="00F225BC" w:rsidP="00A86E8B"/>
        </w:tc>
        <w:tc>
          <w:tcPr>
            <w:tcW w:w="7320" w:type="dxa"/>
          </w:tcPr>
          <w:p w14:paraId="3ED4DD02" w14:textId="77777777" w:rsidR="00F225BC" w:rsidRDefault="00F225BC" w:rsidP="00A86E8B"/>
          <w:p w14:paraId="072F7809" w14:textId="3248941C" w:rsidR="00F225BC" w:rsidRDefault="00DB0C10" w:rsidP="00A86E8B">
            <w:r>
              <w:rPr>
                <w:lang w:val="ga"/>
              </w:rPr>
              <w:t xml:space="preserve">Seans go mbeadh spéis agat sna hábhair thacaíochta bhreise seo ó Chomhpháirtithe Tionscnaimh Náisiúnta </w:t>
            </w:r>
            <w:r>
              <w:rPr>
                <w:i/>
                <w:iCs/>
                <w:lang w:val="ga"/>
              </w:rPr>
              <w:t>Síolta Aistear</w:t>
            </w:r>
            <w:r>
              <w:rPr>
                <w:lang w:val="ga"/>
              </w:rPr>
              <w:t xml:space="preserve">. </w:t>
            </w:r>
          </w:p>
          <w:p w14:paraId="431CB0BC" w14:textId="77777777" w:rsidR="00F225BC" w:rsidRDefault="00F225BC" w:rsidP="00A86E8B"/>
          <w:p w14:paraId="3EB4F05E" w14:textId="77777777" w:rsidR="00F225BC" w:rsidRDefault="00F225BC" w:rsidP="00A86E8B"/>
          <w:p w14:paraId="74E642AB" w14:textId="7CAA8081" w:rsidR="00F225BC" w:rsidRDefault="006F13BE" w:rsidP="00A86E8B">
            <w:hyperlink r:id="rId37" w:history="1">
              <w:r w:rsidR="0068636B">
                <w:rPr>
                  <w:rStyle w:val="Hyperlink"/>
                  <w:i/>
                  <w:iCs/>
                  <w:lang w:val="ga"/>
                </w:rPr>
                <w:t>Aistear</w:t>
              </w:r>
              <w:r w:rsidR="0068636B">
                <w:rPr>
                  <w:rStyle w:val="Hyperlink"/>
                  <w:lang w:val="ga"/>
                </w:rPr>
                <w:t xml:space="preserve"> Tacú le Foghlaim agus Forbairt trí mheán an Mheasúnaithe</w:t>
              </w:r>
            </w:hyperlink>
          </w:p>
          <w:p w14:paraId="40988EDC" w14:textId="77777777" w:rsidR="00F225BC" w:rsidRDefault="00F225BC" w:rsidP="00A86E8B"/>
          <w:p w14:paraId="6F9AA92A" w14:textId="1CEF5001" w:rsidR="003B4B73" w:rsidRDefault="006F13BE" w:rsidP="003B4B73">
            <w:pPr>
              <w:rPr>
                <w:rFonts w:eastAsia="Times New Roman"/>
                <w:color w:val="000000"/>
              </w:rPr>
            </w:pPr>
            <w:hyperlink w:history="1">
              <w:r w:rsidR="0068636B">
                <w:rPr>
                  <w:rStyle w:val="Hyperlink"/>
                  <w:rFonts w:eastAsia="Times New Roman"/>
                  <w:lang w:val="ga"/>
                </w:rPr>
                <w:t>Léargas – Measúnú (www.gov.ie)</w:t>
              </w:r>
            </w:hyperlink>
          </w:p>
          <w:p w14:paraId="37AD67C3" w14:textId="77777777" w:rsidR="00F225BC" w:rsidRDefault="00F225BC" w:rsidP="00A86E8B"/>
          <w:p w14:paraId="12727584" w14:textId="77777777" w:rsidR="00F225BC" w:rsidRDefault="00F225BC" w:rsidP="00A86E8B"/>
          <w:p w14:paraId="4C12FBFB" w14:textId="77777777" w:rsidR="00F225BC" w:rsidRDefault="00F225BC" w:rsidP="00A86E8B"/>
          <w:p w14:paraId="7B8579E5" w14:textId="0296618D" w:rsidR="00F225BC" w:rsidRDefault="00F225BC" w:rsidP="00B579BB"/>
        </w:tc>
      </w:tr>
    </w:tbl>
    <w:p w14:paraId="367A3175" w14:textId="0E492B5B" w:rsidR="00494167" w:rsidRPr="00BD4044" w:rsidRDefault="00494167" w:rsidP="00DD111F"/>
    <w:p w14:paraId="126BB9E3" w14:textId="723A0261" w:rsidR="00DD111F" w:rsidRPr="00BD4044" w:rsidRDefault="00DD111F" w:rsidP="00DD111F"/>
    <w:p w14:paraId="61C2DE83" w14:textId="77777777" w:rsidR="00DD111F" w:rsidRDefault="00DD111F" w:rsidP="00DD111F"/>
    <w:sectPr w:rsidR="00DD111F">
      <w:head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9CA64" w14:textId="77777777" w:rsidR="002C1675" w:rsidRDefault="002C1675">
      <w:pPr>
        <w:spacing w:after="0" w:line="240" w:lineRule="auto"/>
      </w:pPr>
      <w:r>
        <w:separator/>
      </w:r>
    </w:p>
  </w:endnote>
  <w:endnote w:type="continuationSeparator" w:id="0">
    <w:p w14:paraId="0C04115B" w14:textId="77777777" w:rsidR="002C1675" w:rsidRDefault="002C1675">
      <w:pPr>
        <w:spacing w:after="0" w:line="240" w:lineRule="auto"/>
      </w:pPr>
      <w:r>
        <w:continuationSeparator/>
      </w:r>
    </w:p>
  </w:endnote>
  <w:endnote w:type="continuationNotice" w:id="1">
    <w:p w14:paraId="7A93F7AE" w14:textId="77777777" w:rsidR="002C1675" w:rsidRDefault="002C1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AB9E" w14:textId="77777777" w:rsidR="002C1675" w:rsidRDefault="002C1675">
      <w:pPr>
        <w:spacing w:after="0" w:line="240" w:lineRule="auto"/>
      </w:pPr>
      <w:r>
        <w:separator/>
      </w:r>
    </w:p>
  </w:footnote>
  <w:footnote w:type="continuationSeparator" w:id="0">
    <w:p w14:paraId="28A59082" w14:textId="77777777" w:rsidR="002C1675" w:rsidRDefault="002C1675">
      <w:pPr>
        <w:spacing w:after="0" w:line="240" w:lineRule="auto"/>
      </w:pPr>
      <w:r>
        <w:continuationSeparator/>
      </w:r>
    </w:p>
  </w:footnote>
  <w:footnote w:type="continuationNotice" w:id="1">
    <w:p w14:paraId="54F16EEB" w14:textId="77777777" w:rsidR="002C1675" w:rsidRDefault="002C1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66B" w14:textId="0468356B" w:rsidR="00DC6B88" w:rsidRDefault="4DB8A01D">
    <w:pPr>
      <w:pStyle w:val="Header"/>
    </w:pPr>
    <w:r>
      <w:rPr>
        <w:noProof/>
        <w:lang w:val="ga"/>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Pr>
        <w:lang w:val="ga"/>
      </w:rPr>
      <w:tab/>
    </w:r>
    <w:r>
      <w:rPr>
        <w:lang w:val="ga"/>
      </w:rPr>
      <w:tab/>
    </w:r>
    <w:r w:rsidR="006F13BE">
      <w:rPr>
        <w:noProof/>
      </w:rPr>
      <w:drawing>
        <wp:inline distT="0" distB="0" distL="0" distR="0" wp14:anchorId="39F41477" wp14:editId="3E5095B2">
          <wp:extent cx="2841673" cy="224790"/>
          <wp:effectExtent l="0" t="0" r="0" b="3810"/>
          <wp:docPr id="2047553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1105" cy="2279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45CD"/>
    <w:rsid w:val="0001690D"/>
    <w:rsid w:val="00023E5C"/>
    <w:rsid w:val="00036642"/>
    <w:rsid w:val="00036D32"/>
    <w:rsid w:val="00063895"/>
    <w:rsid w:val="000851A1"/>
    <w:rsid w:val="00087E74"/>
    <w:rsid w:val="000C7B15"/>
    <w:rsid w:val="000D4EA4"/>
    <w:rsid w:val="000E251A"/>
    <w:rsid w:val="00101E09"/>
    <w:rsid w:val="00104677"/>
    <w:rsid w:val="001065A6"/>
    <w:rsid w:val="00120B78"/>
    <w:rsid w:val="001222BD"/>
    <w:rsid w:val="00122B3C"/>
    <w:rsid w:val="00131969"/>
    <w:rsid w:val="00137920"/>
    <w:rsid w:val="001424A2"/>
    <w:rsid w:val="00143827"/>
    <w:rsid w:val="00150C0E"/>
    <w:rsid w:val="0015636C"/>
    <w:rsid w:val="00156C05"/>
    <w:rsid w:val="0016728D"/>
    <w:rsid w:val="00172A57"/>
    <w:rsid w:val="001820A4"/>
    <w:rsid w:val="0019727D"/>
    <w:rsid w:val="001A165F"/>
    <w:rsid w:val="001A473E"/>
    <w:rsid w:val="001A6819"/>
    <w:rsid w:val="001E229C"/>
    <w:rsid w:val="001F1104"/>
    <w:rsid w:val="001F2B47"/>
    <w:rsid w:val="00201B77"/>
    <w:rsid w:val="00252FB1"/>
    <w:rsid w:val="00257F51"/>
    <w:rsid w:val="00294C14"/>
    <w:rsid w:val="002C1675"/>
    <w:rsid w:val="002C6D0D"/>
    <w:rsid w:val="002C7F95"/>
    <w:rsid w:val="002D44CF"/>
    <w:rsid w:val="002E1583"/>
    <w:rsid w:val="00301C65"/>
    <w:rsid w:val="00306CE5"/>
    <w:rsid w:val="00307579"/>
    <w:rsid w:val="00311B39"/>
    <w:rsid w:val="00315027"/>
    <w:rsid w:val="00327A36"/>
    <w:rsid w:val="00330A8B"/>
    <w:rsid w:val="00332973"/>
    <w:rsid w:val="00366467"/>
    <w:rsid w:val="00367D59"/>
    <w:rsid w:val="00370D5E"/>
    <w:rsid w:val="003B0AAA"/>
    <w:rsid w:val="003B4B73"/>
    <w:rsid w:val="003B7996"/>
    <w:rsid w:val="003E62FA"/>
    <w:rsid w:val="003E6503"/>
    <w:rsid w:val="004158B6"/>
    <w:rsid w:val="0042769A"/>
    <w:rsid w:val="00435DEA"/>
    <w:rsid w:val="00436213"/>
    <w:rsid w:val="00472C40"/>
    <w:rsid w:val="00472F29"/>
    <w:rsid w:val="00473846"/>
    <w:rsid w:val="00480ADB"/>
    <w:rsid w:val="00487657"/>
    <w:rsid w:val="00491385"/>
    <w:rsid w:val="00494167"/>
    <w:rsid w:val="004A6762"/>
    <w:rsid w:val="004B394C"/>
    <w:rsid w:val="004E657D"/>
    <w:rsid w:val="0053010C"/>
    <w:rsid w:val="00532A61"/>
    <w:rsid w:val="00535A72"/>
    <w:rsid w:val="00541019"/>
    <w:rsid w:val="00545AA4"/>
    <w:rsid w:val="0055256F"/>
    <w:rsid w:val="00553700"/>
    <w:rsid w:val="00564BB1"/>
    <w:rsid w:val="00595442"/>
    <w:rsid w:val="005B32E0"/>
    <w:rsid w:val="005B74DC"/>
    <w:rsid w:val="005D66C0"/>
    <w:rsid w:val="005D6A85"/>
    <w:rsid w:val="005E5350"/>
    <w:rsid w:val="005F3BE4"/>
    <w:rsid w:val="00614012"/>
    <w:rsid w:val="00615757"/>
    <w:rsid w:val="00615C25"/>
    <w:rsid w:val="0061601D"/>
    <w:rsid w:val="00637036"/>
    <w:rsid w:val="00637BF9"/>
    <w:rsid w:val="00646792"/>
    <w:rsid w:val="006607D8"/>
    <w:rsid w:val="00672AE2"/>
    <w:rsid w:val="00673F16"/>
    <w:rsid w:val="006848E9"/>
    <w:rsid w:val="0068636B"/>
    <w:rsid w:val="00687CA6"/>
    <w:rsid w:val="006A351D"/>
    <w:rsid w:val="006A3C44"/>
    <w:rsid w:val="006A5211"/>
    <w:rsid w:val="006B31EE"/>
    <w:rsid w:val="006B3FB5"/>
    <w:rsid w:val="006D1267"/>
    <w:rsid w:val="006D1DDA"/>
    <w:rsid w:val="006F13BE"/>
    <w:rsid w:val="006F183F"/>
    <w:rsid w:val="006F3A03"/>
    <w:rsid w:val="006F4277"/>
    <w:rsid w:val="0070770C"/>
    <w:rsid w:val="0071206E"/>
    <w:rsid w:val="007310C1"/>
    <w:rsid w:val="007365FA"/>
    <w:rsid w:val="007557D1"/>
    <w:rsid w:val="0076380D"/>
    <w:rsid w:val="00774217"/>
    <w:rsid w:val="00786026"/>
    <w:rsid w:val="0079538E"/>
    <w:rsid w:val="007A6B69"/>
    <w:rsid w:val="007B4D13"/>
    <w:rsid w:val="007C133A"/>
    <w:rsid w:val="007D3F76"/>
    <w:rsid w:val="007D50A6"/>
    <w:rsid w:val="007E1A99"/>
    <w:rsid w:val="00801D6C"/>
    <w:rsid w:val="00811C12"/>
    <w:rsid w:val="00814178"/>
    <w:rsid w:val="00814D24"/>
    <w:rsid w:val="008237ED"/>
    <w:rsid w:val="00830178"/>
    <w:rsid w:val="0083351C"/>
    <w:rsid w:val="008452F2"/>
    <w:rsid w:val="00875C9F"/>
    <w:rsid w:val="008960BC"/>
    <w:rsid w:val="008A18A1"/>
    <w:rsid w:val="008A419D"/>
    <w:rsid w:val="008B21F5"/>
    <w:rsid w:val="008B2819"/>
    <w:rsid w:val="008C37BE"/>
    <w:rsid w:val="008C6424"/>
    <w:rsid w:val="008D6B1B"/>
    <w:rsid w:val="008E3079"/>
    <w:rsid w:val="00905450"/>
    <w:rsid w:val="00913153"/>
    <w:rsid w:val="00917AEA"/>
    <w:rsid w:val="00920A77"/>
    <w:rsid w:val="00937C7C"/>
    <w:rsid w:val="00943F05"/>
    <w:rsid w:val="00947662"/>
    <w:rsid w:val="009515EB"/>
    <w:rsid w:val="009756A4"/>
    <w:rsid w:val="009968CA"/>
    <w:rsid w:val="009A57F7"/>
    <w:rsid w:val="009B287E"/>
    <w:rsid w:val="009D0C85"/>
    <w:rsid w:val="009F386C"/>
    <w:rsid w:val="00A056BD"/>
    <w:rsid w:val="00A072A8"/>
    <w:rsid w:val="00A14302"/>
    <w:rsid w:val="00A14D6A"/>
    <w:rsid w:val="00A220CA"/>
    <w:rsid w:val="00A22617"/>
    <w:rsid w:val="00A46865"/>
    <w:rsid w:val="00A47D7B"/>
    <w:rsid w:val="00A85B47"/>
    <w:rsid w:val="00A85B9F"/>
    <w:rsid w:val="00A869A4"/>
    <w:rsid w:val="00AB13E5"/>
    <w:rsid w:val="00AC2AFA"/>
    <w:rsid w:val="00AC3846"/>
    <w:rsid w:val="00AC618C"/>
    <w:rsid w:val="00AE07E0"/>
    <w:rsid w:val="00AE52CC"/>
    <w:rsid w:val="00AE5754"/>
    <w:rsid w:val="00B02FCE"/>
    <w:rsid w:val="00B27CEC"/>
    <w:rsid w:val="00B55F83"/>
    <w:rsid w:val="00B579BB"/>
    <w:rsid w:val="00B57CCC"/>
    <w:rsid w:val="00B621AF"/>
    <w:rsid w:val="00B64A0B"/>
    <w:rsid w:val="00B6634C"/>
    <w:rsid w:val="00B77120"/>
    <w:rsid w:val="00B94AE1"/>
    <w:rsid w:val="00BA6FCC"/>
    <w:rsid w:val="00BB28E7"/>
    <w:rsid w:val="00BD4556"/>
    <w:rsid w:val="00BD547F"/>
    <w:rsid w:val="00BE1B88"/>
    <w:rsid w:val="00C13A6F"/>
    <w:rsid w:val="00C14637"/>
    <w:rsid w:val="00C170F3"/>
    <w:rsid w:val="00C40195"/>
    <w:rsid w:val="00C451D7"/>
    <w:rsid w:val="00C45B05"/>
    <w:rsid w:val="00C77C9F"/>
    <w:rsid w:val="00C90A02"/>
    <w:rsid w:val="00C9567D"/>
    <w:rsid w:val="00C96191"/>
    <w:rsid w:val="00CA6D11"/>
    <w:rsid w:val="00CB364D"/>
    <w:rsid w:val="00CC39C4"/>
    <w:rsid w:val="00CD1C96"/>
    <w:rsid w:val="00CF46D8"/>
    <w:rsid w:val="00D37DAB"/>
    <w:rsid w:val="00D41653"/>
    <w:rsid w:val="00D4266D"/>
    <w:rsid w:val="00D525D5"/>
    <w:rsid w:val="00D579B7"/>
    <w:rsid w:val="00D701C9"/>
    <w:rsid w:val="00DA1112"/>
    <w:rsid w:val="00DA2CF3"/>
    <w:rsid w:val="00DA706D"/>
    <w:rsid w:val="00DB0C10"/>
    <w:rsid w:val="00DC6B88"/>
    <w:rsid w:val="00DD111F"/>
    <w:rsid w:val="00E03ED3"/>
    <w:rsid w:val="00E131D2"/>
    <w:rsid w:val="00E16E0B"/>
    <w:rsid w:val="00E17EC6"/>
    <w:rsid w:val="00E33357"/>
    <w:rsid w:val="00E561E3"/>
    <w:rsid w:val="00E6032D"/>
    <w:rsid w:val="00E8576F"/>
    <w:rsid w:val="00E8798E"/>
    <w:rsid w:val="00E90754"/>
    <w:rsid w:val="00E91D3A"/>
    <w:rsid w:val="00E946D5"/>
    <w:rsid w:val="00ED22AA"/>
    <w:rsid w:val="00EE10D2"/>
    <w:rsid w:val="00EE46E6"/>
    <w:rsid w:val="00EF0E27"/>
    <w:rsid w:val="00F0089C"/>
    <w:rsid w:val="00F055BD"/>
    <w:rsid w:val="00F05A5C"/>
    <w:rsid w:val="00F15961"/>
    <w:rsid w:val="00F174DE"/>
    <w:rsid w:val="00F20E22"/>
    <w:rsid w:val="00F225BC"/>
    <w:rsid w:val="00F23DA7"/>
    <w:rsid w:val="00F3460F"/>
    <w:rsid w:val="00F3676D"/>
    <w:rsid w:val="00F53535"/>
    <w:rsid w:val="00F65A25"/>
    <w:rsid w:val="00F72CCD"/>
    <w:rsid w:val="00FA4FA6"/>
    <w:rsid w:val="00FC1AAA"/>
    <w:rsid w:val="00FD1D05"/>
    <w:rsid w:val="00FD365D"/>
    <w:rsid w:val="00FE3687"/>
    <w:rsid w:val="00FF3385"/>
    <w:rsid w:val="00FF4E56"/>
    <w:rsid w:val="00FF6D2A"/>
    <w:rsid w:val="4661A4D6"/>
    <w:rsid w:val="4DB8A01D"/>
    <w:rsid w:val="5A82FD6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semiHidden/>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semiHidden/>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917AEA"/>
    <w:rPr>
      <w:color w:val="605E5C"/>
      <w:shd w:val="clear" w:color="auto" w:fill="E1DFDD"/>
    </w:rPr>
  </w:style>
  <w:style w:type="paragraph" w:styleId="Revision">
    <w:name w:val="Revision"/>
    <w:hidden/>
    <w:uiPriority w:val="99"/>
    <w:semiHidden/>
    <w:rsid w:val="000145CD"/>
    <w:pPr>
      <w:spacing w:after="0" w:line="240" w:lineRule="auto"/>
    </w:pPr>
    <w:rPr>
      <w:lang w:val="en-GB"/>
    </w:rPr>
  </w:style>
  <w:style w:type="character" w:styleId="Emphasis">
    <w:name w:val="Emphasis"/>
    <w:basedOn w:val="DefaultParagraphFont"/>
    <w:uiPriority w:val="20"/>
    <w:qFormat/>
    <w:rsid w:val="000145CD"/>
    <w:rPr>
      <w:i/>
      <w:iCs/>
    </w:rPr>
  </w:style>
  <w:style w:type="character" w:customStyle="1" w:styleId="gmail-normaltextrun">
    <w:name w:val="gmail-normaltextrun"/>
    <w:basedOn w:val="DefaultParagraphFont"/>
    <w:rsid w:val="0001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istearsiolta.ie/en/planning-and-assessing-using-aistears-themes/resources-for-sharing/documenting-children-s-learning-and-development-birth-6-years-.pdf" TargetMode="External"/><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image" Target="media/image6.svg"/><Relationship Id="rId34" Type="http://schemas.openxmlformats.org/officeDocument/2006/relationships/hyperlink" Target="http://www.aistearsiolta.ie" TargetMode="External"/><Relationship Id="rId7" Type="http://schemas.openxmlformats.org/officeDocument/2006/relationships/settings" Target="settings.xml"/><Relationship Id="rId12" Type="http://schemas.openxmlformats.org/officeDocument/2006/relationships/hyperlink" Target="https://www.aistearsiolta.ie/ga/plean-il-agus-meas-n-/uirlis-f-inmheast-ireachta/uirlis-feinmheastoireachta-pleanail-agus-measunu-le-teamai-aistear.pdf" TargetMode="External"/><Relationship Id="rId17" Type="http://schemas.openxmlformats.org/officeDocument/2006/relationships/hyperlink" Target="https://www.aistearsiolta.ie/ga/plean-il-agus-meas-n-/forbhreathn-/pleanail-agus-forbairt-le-teamai-aistear-leargas-ginearalta.pdf" TargetMode="External"/><Relationship Id="rId25" Type="http://schemas.openxmlformats.org/officeDocument/2006/relationships/hyperlink" Target="https://www.aistearsiolta.ie/en/planning-and-assessing-using-aistears-themes/examples-and-ideas-for-practice/planning-and-implementing-an-emergent-and-inquiry-based-curriculum-birth-6-years-.html" TargetMode="External"/><Relationship Id="rId33" Type="http://schemas.openxmlformats.org/officeDocument/2006/relationships/hyperlink" Target="http://aistearsiolta.ie/en/Introduction/Action-planning-tool-for-Siolta-and-Aistear/Action-planning-tool-for-Siolta-and-Aistear.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ga/intreoir-agus-bunchlocha-an-churaclaim/aistear-siolta-documents/cumarsaid.pdf" TargetMode="External"/><Relationship Id="rId24" Type="http://schemas.openxmlformats.org/officeDocument/2006/relationships/hyperlink" Target="https://www.aistearsiolta.ie/en/planning-and-assessing-using-aistears-themes/examples-and-ideas-for-practice/documenting-children-s-learning-and-development.html" TargetMode="External"/><Relationship Id="rId32" Type="http://schemas.openxmlformats.org/officeDocument/2006/relationships/image" Target="media/image12.svg"/><Relationship Id="rId37" Type="http://schemas.openxmlformats.org/officeDocument/2006/relationships/hyperlink" Target="https://curriculumonline.ie/getmedia/b8384d95-eb74-422f-bcbc-1fcb2b95ef4c/Learning-and-Assessment_GA.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en/planning-and-assessing-using-aistears-themes/examples-and-ideas-for-practice/planning-and-assessing-using-aistear-s-themes-birth-3years-1.html" TargetMode="External"/><Relationship Id="rId28" Type="http://schemas.openxmlformats.org/officeDocument/2006/relationships/hyperlink" Target="https://www.aistearsiolta.ie/en/planning-and-assessing-using-aistears-themes/self-evaluation-tools/self-evaluation-tool-planning-and-assessing-birth-6-years-.pdf" TargetMode="External"/><Relationship Id="rId36" Type="http://schemas.openxmlformats.org/officeDocument/2006/relationships/image" Target="media/image14.svg"/><Relationship Id="rId10" Type="http://schemas.openxmlformats.org/officeDocument/2006/relationships/endnotes" Target="endnotes.xml"/><Relationship Id="rId19" Type="http://schemas.openxmlformats.org/officeDocument/2006/relationships/hyperlink" Target="https://www.aistearsiolta.ie/ga/plean-il-agus-meas-n-/acmhainn-le-comhroinnt/leabhran-eolais-pleanail-agus-measunu-le-haghaidh-foghlaim-agus-forbairt-leanai-breith-6-bliana-d-aois-.pdf"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aistearsiolta.ie/en/planning-and-assessing-using-aistears-themes/examples-and-ideas-for-practice/using-observations-to-build-a-rich-picture-of-childrens-learning-and-development-birth-6-years-.html" TargetMode="External"/><Relationship Id="rId27" Type="http://schemas.openxmlformats.org/officeDocument/2006/relationships/image" Target="media/image8.svg"/><Relationship Id="rId30" Type="http://schemas.openxmlformats.org/officeDocument/2006/relationships/image" Target="media/image10.svg"/><Relationship Id="rId35"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customXml/itemProps3.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customXml/itemProps4.xml><?xml version="1.0" encoding="utf-8"?>
<ds:datastoreItem xmlns:ds="http://schemas.openxmlformats.org/officeDocument/2006/customXml" ds:itemID="{D6B9C6CE-A5C0-449B-9754-B6FDD9204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Freyja Quigley</cp:lastModifiedBy>
  <cp:revision>49</cp:revision>
  <cp:lastPrinted>2021-04-28T13:17:00Z</cp:lastPrinted>
  <dcterms:created xsi:type="dcterms:W3CDTF">2023-01-19T10:22:00Z</dcterms:created>
  <dcterms:modified xsi:type="dcterms:W3CDTF">2024-07-12T14:42:00Z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