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2441C0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38407D42" w:rsidR="00DD111F" w:rsidRPr="00790061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bidi w:val="0"/>
            </w:pPr>
            <w:r>
              <w:rPr>
                <w:rFonts w:ascii="Lato" w:hAnsi="Lato"/>
                <w:color w:val="FFFFFF" w:themeColor="background1"/>
                <w:sz w:val="28"/>
                <w:szCs w:val="28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Topaic: </w:t>
            </w:r>
            <w:r>
              <w:rPr>
                <w:rFonts w:ascii="Lato" w:hAnsi="Lato"/>
                <w:color w:val="FFFFFF" w:themeColor="background1"/>
                <w:sz w:val="28"/>
                <w:szCs w:val="28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Curaclam ionchuimsitheach a fhorbairt do bhabaithe, do naíonáin agus do pháistí beaga </w:t>
            </w:r>
          </w:p>
        </w:tc>
      </w:tr>
      <w:tr w:rsidR="00DD111F" w:rsidRPr="002441C0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3D943E2" w14:textId="5799530D" w:rsidR="00A22617" w:rsidRPr="002441C0" w:rsidRDefault="00A47BD9" w:rsidP="0083351C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Tarraingítear aird sna prionsabail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Aistear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agus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Síolta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ar thábhacht an chleachtais ionchuimsithigh. Tá réimse leathan deiseanna agus eispéireas foghlama ag teastáil chun curaclam ionchuimsitheach a chruthú a chuireann luach ar chumas, ar indibhidiúlacht agus ar chúlra cultúrtha gach páiste. </w:t>
            </w:r>
          </w:p>
          <w:p w14:paraId="4E49DFCF" w14:textId="77777777" w:rsidR="00325601" w:rsidRPr="002441C0" w:rsidRDefault="00325601" w:rsidP="0083351C">
            <w:pPr>
              <w:rPr>
                <w:rFonts w:ascii="Lato" w:hAnsi="Lato"/>
                <w:sz w:val="21"/>
                <w:szCs w:val="21"/>
              </w:rPr>
            </w:pPr>
          </w:p>
          <w:p w14:paraId="6E32178A" w14:textId="5D3BB7AC" w:rsidR="00325601" w:rsidRPr="002441C0" w:rsidRDefault="00325601" w:rsidP="0083351C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Sa seisiún FGL gearr seo, cloisfidh tú na dearcthaí ó réimse oideoirí luathbhlianta ar an gcaoi a gcuireann siad le curaclam ionchuimsitheach ina seirbhís. </w:t>
            </w:r>
          </w:p>
        </w:tc>
      </w:tr>
      <w:tr w:rsidR="00DD111F" w:rsidRPr="002441C0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2441C0" w:rsidRDefault="00DD111F" w:rsidP="00DC6B88">
            <w:pPr>
              <w:rPr>
                <w:rFonts w:ascii="Lato" w:hAnsi="Lato"/>
                <w:b/>
                <w:bCs/>
                <w:i/>
                <w:iCs/>
                <w:sz w:val="21"/>
                <w:szCs w:val="21"/>
              </w:rPr>
            </w:pPr>
          </w:p>
          <w:p w14:paraId="7DD2CC9B" w14:textId="77777777" w:rsidR="00DD111F" w:rsidRPr="002441C0" w:rsidRDefault="00DD111F" w:rsidP="00DC6B88">
            <w:pPr>
              <w:rPr>
                <w:rFonts w:ascii="Lato" w:hAnsi="Lato"/>
                <w:b/>
                <w:bCs/>
                <w:i/>
                <w:iCs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Príomhnaisc</w:t>
            </w:r>
          </w:p>
          <w:p w14:paraId="1B0054DD" w14:textId="374AB350" w:rsidR="00DD111F" w:rsidRPr="002441C0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Téama </w:t>
            </w:r>
            <w:hyperlink r:id="rId11" w:history="1"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na Féiniúlachta agus an Mhuintearais</w:t>
              </w:r>
            </w:hyperlink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Aistear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69A9F701" w14:textId="60E712F7" w:rsidR="00DD111F" w:rsidRPr="002441C0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Caighdeán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Síolta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na </w:t>
            </w:r>
            <w:hyperlink r:id="rId12" w:history="1"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Féiniúlachta agus an Mhuintearais</w:t>
              </w:r>
            </w:hyperlink>
          </w:p>
          <w:p w14:paraId="3875C997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19C372BC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7A1557B5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1FD2AA8D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6FE596FF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55DEA22E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5900AE21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0A2505A7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5C8A35B4" w:rsidR="00DD111F" w:rsidRPr="00325601" w:rsidRDefault="00325601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idi w:val="0"/>
                                  </w:pPr>
                                  <w:r>
                                    <w:rPr>
                                      <w:lang w:val="ga"/>
                                      <w:b w:val="1"/>
                                      <w:bCs w:val="1"/>
                                      <w:i w:val="0"/>
                                      <w:iCs w:val="0"/>
                                      <w:u w:val="none"/>
                                      <w:vertAlign w:val="baseline"/>
                                      <w:rtl w:val="0"/>
                                    </w:rPr>
                                    <w:t xml:space="preserve">Cuirtear luach ar chumas, ar indibhidiúlacht agus ar chúlra cultúrtha gach páiste i gcuraclam ionchuimsitheach.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5C8A35B4" w:rsidR="00DD111F" w:rsidRPr="00325601" w:rsidRDefault="00325601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lang w:val="ga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Cuirtear luach ar chumas, ar indibhidiúlacht agus ar chúlra cultúrtha gach páiste i gcuraclam ionchuimsitheach.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</w:pPr>
          </w:p>
        </w:tc>
      </w:tr>
      <w:tr w:rsidR="00DD111F" w:rsidRPr="002441C0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2441C0" w:rsidRDefault="00DD111F" w:rsidP="00DC6B88">
            <w:pPr>
              <w:rPr>
                <w:rFonts w:ascii="Lato" w:hAnsi="Lato"/>
                <w:color w:val="7030A0"/>
                <w:sz w:val="21"/>
                <w:szCs w:val="21"/>
              </w:rPr>
            </w:pPr>
          </w:p>
        </w:tc>
        <w:tc>
          <w:tcPr>
            <w:tcW w:w="657" w:type="dxa"/>
          </w:tcPr>
          <w:p w14:paraId="6D6DAA7F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79" w:rsidRPr="002441C0" w14:paraId="591570B3" w14:textId="77777777" w:rsidTr="4DB8A01D">
        <w:tc>
          <w:tcPr>
            <w:tcW w:w="1656" w:type="dxa"/>
          </w:tcPr>
          <w:p w14:paraId="52787FC2" w14:textId="783F8265" w:rsidR="00307579" w:rsidRPr="002441C0" w:rsidRDefault="00307579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68B9345E" w:rsidR="00367D59" w:rsidRPr="002441C0" w:rsidRDefault="00633540" w:rsidP="00294C14">
            <w:pPr>
              <w:rPr>
                <w:rFonts w:ascii="Lato" w:hAnsi="Lato" w:cstheme="minorHAnsi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Ní mór go mbraitheann na páistí go bhfuil ardmheas orthu, go léirítear urraim dóibh, go dtugtar cumhacht agus aire dóibh, agus go gcuirtear san áireamh iad. </w:t>
            </w:r>
            <w:hyperlink r:id="rId17" w:history="1">
              <w:r>
                <w:rPr>
                  <w:rStyle w:val="Hyperlink"/>
                  <w:rFonts w:ascii="Lato" w:cs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San fhíseán sé nóiméad seo,</w:t>
              </w:r>
            </w:hyperlink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cloisfidh tú an dearcadh atá ag oideoir luathbhlianta amháin ar an gcaoi a gcruthaíonn sí a curaclam, agus prionsabail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Aistear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agus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Síolta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mar chrann taca ag an gcuraclam céanna, chun ionchuimsitheacht gach páiste a chur chun cinn. </w:t>
            </w:r>
          </w:p>
        </w:tc>
        <w:tc>
          <w:tcPr>
            <w:tcW w:w="657" w:type="dxa"/>
          </w:tcPr>
          <w:p w14:paraId="2C948740" w14:textId="77777777" w:rsidR="00307579" w:rsidRPr="002441C0" w:rsidRDefault="0030757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637BF9" w:rsidRPr="002441C0" w14:paraId="2498BBAD" w14:textId="77777777" w:rsidTr="4DB8A01D">
        <w:tc>
          <w:tcPr>
            <w:tcW w:w="1656" w:type="dxa"/>
            <w:vAlign w:val="center"/>
          </w:tcPr>
          <w:p w14:paraId="61FA7104" w14:textId="5AF6D42D" w:rsidR="00637BF9" w:rsidRPr="002441C0" w:rsidRDefault="007451F9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A36AF98" wp14:editId="2EFB2D9E">
                  <wp:extent cx="554400" cy="554400"/>
                  <wp:effectExtent l="0" t="0" r="0" b="0"/>
                  <wp:docPr id="3" name="Graphic 3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0506D1E" w:rsidR="00A22617" w:rsidRPr="002441C0" w:rsidRDefault="00C27086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Ag tógáil ar an smaoineamh seo, tugtar léargas san </w:t>
            </w:r>
            <w:hyperlink r:id="rId18" w:history="1">
              <w:r>
                <w:rPr>
                  <w:rStyle w:val="Hyperlink"/>
                  <w:rFonts w:ascii="Lato" w:cstheme="minorHAnsi" w:eastAsia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fhíseán dhá nóiméad seo</w:t>
              </w:r>
            </w:hyperlink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ar an gcaoi a gcuimsítear ionchuimsitheacht ar fud na n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noBreakHyphen/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aoiseanna ar fad le seirbhís cúraim lae iomlán.</w:t>
            </w:r>
          </w:p>
        </w:tc>
        <w:tc>
          <w:tcPr>
            <w:tcW w:w="657" w:type="dxa"/>
          </w:tcPr>
          <w:p w14:paraId="11A93D13" w14:textId="77777777" w:rsidR="00637BF9" w:rsidRPr="002441C0" w:rsidRDefault="00637BF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451F9" w:rsidRPr="002441C0" w14:paraId="1589AE9C" w14:textId="77777777" w:rsidTr="4DB8A01D">
        <w:tc>
          <w:tcPr>
            <w:tcW w:w="1656" w:type="dxa"/>
            <w:vAlign w:val="center"/>
          </w:tcPr>
          <w:p w14:paraId="66E6575C" w14:textId="36ACEB3D" w:rsidR="007451F9" w:rsidRPr="002441C0" w:rsidRDefault="00451298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2C958CE" wp14:editId="2160A1EB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DB243A8" w14:textId="6D5E84A9" w:rsidR="007451F9" w:rsidRPr="002441C0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</w:rPr>
              <w:bidi w:val="0"/>
            </w:pPr>
            <w:r>
              <w:rPr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Labhraíonn </w:t>
            </w:r>
            <w:hyperlink r:id="rId19" w:history="1">
              <w:r>
                <w:rPr>
                  <w:rStyle w:val="Hyperlink"/>
                  <w:rFonts w:ascii="Lato" w:cstheme="minorHAnsi" w:eastAsia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an t</w:t>
              </w:r>
              <w:r>
                <w:rPr>
                  <w:rStyle w:val="Hyperlink"/>
                  <w:rFonts w:ascii="Lato" w:cstheme="minorHAnsi" w:eastAsia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noBreakHyphen/>
              </w:r>
              <w:r>
                <w:rPr>
                  <w:rStyle w:val="Hyperlink"/>
                  <w:rFonts w:ascii="Lato" w:cstheme="minorHAnsi" w:eastAsia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oideoir luathbhlianta seo</w:t>
              </w:r>
            </w:hyperlink>
            <w:r>
              <w:rPr>
                <w:rFonts w:ascii="Lato" w:cstheme="minorHAnsi" w:eastAsiaTheme="minorHAnsi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ar an tábhacht le timpeallacht foghlama a chruthú ina gcuirtear ionchuimsitheacht chun cinn agus ina roinntear cuid de na straitéisí a úsáideann sí chun iad sin a bhaint amach.</w:t>
            </w:r>
            <w:r>
              <w:rPr>
                <w:rFonts w:ascii="Lato" w:cstheme="minorHAnsi" w:eastAsiaTheme="minorHAnsi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657" w:type="dxa"/>
          </w:tcPr>
          <w:p w14:paraId="2ADA58B4" w14:textId="77777777" w:rsidR="007451F9" w:rsidRPr="002441C0" w:rsidRDefault="007451F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365FA" w:rsidRPr="002441C0" w14:paraId="506A429F" w14:textId="77777777" w:rsidTr="4DB8A01D">
        <w:tc>
          <w:tcPr>
            <w:tcW w:w="1656" w:type="dxa"/>
            <w:vAlign w:val="center"/>
          </w:tcPr>
          <w:p w14:paraId="4E0A36A7" w14:textId="79BDD136" w:rsidR="007365FA" w:rsidRPr="002441C0" w:rsidRDefault="00F5331C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20FEB6C" wp14:editId="37C749CE">
                  <wp:extent cx="554400" cy="554400"/>
                  <wp:effectExtent l="0" t="0" r="0" b="0"/>
                  <wp:docPr id="10" name="Graphic 10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43ED480F" w:rsidR="007365FA" w:rsidRPr="002441C0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</w:rPr>
              <w:bidi w:val="0"/>
            </w:pPr>
            <w:r>
              <w:rPr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Roinntear san </w:t>
            </w:r>
            <w:hyperlink r:id="rId20" w:history="1">
              <w:r>
                <w:rPr>
                  <w:rStyle w:val="Hyperlink"/>
                  <w:rFonts w:ascii="Lato" w:cstheme="minorHAnsi" w:eastAsia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fhíseán ceithre nóiméad seo</w:t>
              </w:r>
            </w:hyperlink>
            <w:r>
              <w:rPr>
                <w:rFonts w:ascii="Lato" w:cstheme="minorHAnsi" w:eastAsiaTheme="minorHAnsi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an dearcadh atá ag úinéir/bainisteoir atá ina ceannaire seomra maidir leis an gcaoi a gcuireann sí cleachtas athmhachnaimh i bhfeidhm, roinntear, chomh maith le bheith ag obair as lámha a chéile chun curaclam ionchuimsitheach a chruthú.</w:t>
            </w:r>
            <w:r>
              <w:rPr>
                <w:rFonts w:ascii="Lato" w:cstheme="minorHAnsi" w:eastAsiaTheme="minorHAnsi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657" w:type="dxa"/>
          </w:tcPr>
          <w:p w14:paraId="2F3647B9" w14:textId="77777777" w:rsidR="007365FA" w:rsidRPr="002441C0" w:rsidRDefault="007365FA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E67E37" w:rsidRPr="002441C0" w14:paraId="0874C710" w14:textId="77777777" w:rsidTr="0023318C">
        <w:trPr>
          <w:trHeight w:val="688"/>
        </w:trPr>
        <w:tc>
          <w:tcPr>
            <w:tcW w:w="1656" w:type="dxa"/>
            <w:vAlign w:val="center"/>
          </w:tcPr>
          <w:p w14:paraId="4CC44CBF" w14:textId="605825B3" w:rsidR="00E67E37" w:rsidRPr="002441C0" w:rsidRDefault="00426F2C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0AB1EFE" wp14:editId="2FD0BD62">
                  <wp:extent cx="482400" cy="482400"/>
                  <wp:effectExtent l="0" t="0" r="0" b="0"/>
                  <wp:docPr id="2" name="Graphic 2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63B8E90" w14:textId="5869E6CE" w:rsidR="00663F86" w:rsidRPr="002441C0" w:rsidRDefault="00663F86" w:rsidP="00663F86">
            <w:pPr>
              <w:rPr>
                <w:rFonts w:ascii="Lato" w:hAnsi="Lato" w:cstheme="minorHAnsi"/>
                <w:sz w:val="21"/>
                <w:szCs w:val="21"/>
              </w:rPr>
              <w:bidi w:val="0"/>
            </w:pPr>
            <w:r>
              <w:rPr>
                <w:rFonts w:ascii="Lato" w:cstheme="minorHAnsi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Cuirtear go leor smaointe de leabhair ar fáil a d’fhéadfaí a úsáid i do shuíomh mar thacaíocht agus chun cleachtas ionchuimsitheach a chur chun cinn. </w:t>
            </w:r>
          </w:p>
          <w:p w14:paraId="65D931C8" w14:textId="77777777" w:rsidR="00663F86" w:rsidRPr="002441C0" w:rsidRDefault="00000000" w:rsidP="00663F86">
            <w:pPr>
              <w:rPr>
                <w:rFonts w:ascii="Lato" w:hAnsi="Lato" w:cstheme="minorHAnsi"/>
                <w:sz w:val="21"/>
                <w:szCs w:val="21"/>
              </w:rPr>
              <w:bidi w:val="0"/>
            </w:pPr>
            <w:hyperlink r:id="rId23" w:history="1">
              <w:r>
                <w:rPr>
                  <w:rStyle w:val="Hyperlink"/>
                  <w:rFonts w:ascii="Lato" w:cs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Leabharliostaí do bhabaithe</w:t>
              </w:r>
            </w:hyperlink>
          </w:p>
          <w:p w14:paraId="5857AF14" w14:textId="77777777" w:rsidR="00663F86" w:rsidRPr="002441C0" w:rsidRDefault="00000000" w:rsidP="00663F86">
            <w:pPr>
              <w:rPr>
                <w:rFonts w:ascii="Lato" w:hAnsi="Lato" w:cstheme="minorHAnsi"/>
                <w:sz w:val="21"/>
                <w:szCs w:val="21"/>
              </w:rPr>
              <w:bidi w:val="0"/>
            </w:pPr>
            <w:hyperlink r:id="rId24" w:history="1">
              <w:r>
                <w:rPr>
                  <w:rStyle w:val="Hyperlink"/>
                  <w:rFonts w:ascii="Lato" w:cs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Leabhair do naíonáin</w:t>
              </w:r>
            </w:hyperlink>
          </w:p>
          <w:p w14:paraId="21C11DB2" w14:textId="36E481E9" w:rsidR="00E67E37" w:rsidRPr="002441C0" w:rsidRDefault="00000000" w:rsidP="00663F86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</w:rPr>
              <w:bidi w:val="0"/>
            </w:pPr>
            <w:hyperlink r:id="rId25" w:history="1">
              <w:r>
                <w:rPr>
                  <w:rStyle w:val="Hyperlink"/>
                  <w:rFonts w:ascii="Lato" w:cstheme="minorHAnsi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Leabharliostaí do pháistí óga</w:t>
              </w:r>
            </w:hyperlink>
          </w:p>
        </w:tc>
        <w:tc>
          <w:tcPr>
            <w:tcW w:w="657" w:type="dxa"/>
          </w:tcPr>
          <w:p w14:paraId="089CF522" w14:textId="77777777" w:rsidR="00E67E37" w:rsidRPr="002441C0" w:rsidRDefault="00E67E37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</w:tbl>
    <w:p w14:paraId="23F6C05A" w14:textId="77777777" w:rsidR="00DD111F" w:rsidRDefault="00DD111F" w:rsidP="00DD111F">
      <w:pPr>
        <w:rPr>
          <w:rFonts w:ascii="Lato" w:hAnsi="Lato"/>
          <w:sz w:val="21"/>
          <w:szCs w:val="21"/>
        </w:rPr>
      </w:pPr>
    </w:p>
    <w:p w14:paraId="7AF67F7A" w14:textId="77777777" w:rsidR="00713191" w:rsidRDefault="00713191" w:rsidP="00DD111F">
      <w:pPr>
        <w:rPr>
          <w:rFonts w:ascii="Lato" w:hAnsi="Lato"/>
          <w:sz w:val="21"/>
          <w:szCs w:val="21"/>
        </w:rPr>
      </w:pPr>
    </w:p>
    <w:p w14:paraId="60869BED" w14:textId="77777777" w:rsidR="00713191" w:rsidRPr="002441C0" w:rsidRDefault="00713191" w:rsidP="00DD111F">
      <w:pPr>
        <w:rPr>
          <w:rFonts w:ascii="Lato" w:hAnsi="La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2441C0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2441C0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bidi w:val="0"/>
            </w:pPr>
            <w:r>
              <w:rPr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bidi w:val="0"/>
            </w:pP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 phríomh-mhachnaimh tar éis na hábhair thuas a fheiceáil/léamh  </w:t>
            </w:r>
          </w:p>
          <w:p w14:paraId="3226175F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7A5B5F84" w14:textId="77777777" w:rsidR="001A165F" w:rsidRPr="002441C0" w:rsidRDefault="001A165F" w:rsidP="001A165F">
            <w:pPr>
              <w:rPr>
                <w:rFonts w:ascii="Lato" w:hAnsi="Lato"/>
                <w:color w:val="FFFFFF" w:themeColor="background1"/>
                <w:sz w:val="21"/>
                <w:szCs w:val="21"/>
              </w:rPr>
              <w:bidi w:val="0"/>
            </w:pP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Ceisteanna le haghaidh Machnaimh:</w:t>
            </w: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A165F" w:rsidRPr="002441C0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F66E2D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9187A1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B0FA79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8C6660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E45372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1061520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0955467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BD3B62D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400D67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F3114E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8FBFB8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5ED051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0E9332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D5C12F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504F951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817A924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5EC08160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A301BA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1A165F" w:rsidRPr="002441C0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2441C0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bidi w:val="0"/>
            </w:pP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Gníomh is féidir liom a ghlacadh. . .</w:t>
            </w:r>
          </w:p>
          <w:p w14:paraId="54C43DCF" w14:textId="77777777" w:rsidR="006B31EE" w:rsidRPr="002441C0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07840A11" w14:textId="4CC46DA2" w:rsidR="006B31EE" w:rsidRPr="002441C0" w:rsidRDefault="006B31EE" w:rsidP="006B31EE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Ceisteanna le haghaidh Machnaimh:</w:t>
            </w:r>
            <w:r>
              <w:rPr>
                <w:rFonts w:ascii="Lato" w:hAnsi="Lato"/>
                <w:color w:val="FFFFFF" w:themeColor="background1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A165F" w:rsidRPr="002441C0" w14:paraId="2AB6C7A1" w14:textId="77777777" w:rsidTr="4DB8A01D">
        <w:tc>
          <w:tcPr>
            <w:tcW w:w="1696" w:type="dxa"/>
          </w:tcPr>
          <w:p w14:paraId="3A8AF2FE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F98BF2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1E9526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noProof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E550F2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03269D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913127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0BB7D29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615EA2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1C3CB9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F65D39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072439B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A987AA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6A667B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8E55B2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1E6BD30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E7A891D" w14:textId="77777777" w:rsidR="00713191" w:rsidRDefault="00713191" w:rsidP="00713191">
            <w:pPr>
              <w:bidi w:val="0"/>
            </w:pPr>
            <w:r>
              <w:rPr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Nasc chuig an Treoir Chleachtais </w:t>
            </w:r>
            <w:hyperlink r:id="rId30" w:history="1">
              <w:r>
                <w:rPr>
                  <w:rStyle w:val="Hyperlink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Teimpléad Pleanála Gníomhaíochta Aistear/Síolta</w:t>
              </w:r>
            </w:hyperlink>
            <w:r>
              <w:rPr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1494C784" w14:textId="77777777" w:rsidR="001A165F" w:rsidRPr="002441C0" w:rsidRDefault="001A165F" w:rsidP="00AB2EFD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607AF" w:rsidRPr="002441C0" w14:paraId="0A229ECA" w14:textId="77777777" w:rsidTr="4DB8A01D">
        <w:tc>
          <w:tcPr>
            <w:tcW w:w="1696" w:type="dxa"/>
          </w:tcPr>
          <w:p w14:paraId="6904EE0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7D2BFD98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BACB0E0" w14:textId="77777777" w:rsidR="007607AF" w:rsidRPr="009F5132" w:rsidRDefault="007607AF" w:rsidP="007607AF">
            <w:pPr>
              <w:rPr>
                <w:rFonts w:ascii="Lato" w:hAnsi="Lato"/>
              </w:rPr>
              <w:bidi w:val="0"/>
            </w:pPr>
            <w:r>
              <w:rPr>
                <w:rFonts w:ascii="Lato" w:hAnsi="Lato"/>
                <w:noProof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1DD2749" wp14:editId="5C3901CC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A303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60E828E2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457558D1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6175E7EB" w14:textId="77777777" w:rsidR="007607AF" w:rsidRPr="002441C0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1206C6A1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28FEC7F6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Seans go mbeadh spéis agat sna hábhair thacaíochta bhreise seo ó Chomhpháirtithe Tionscnaimh Náisiúnta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Síolta Aistear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</w:t>
            </w:r>
          </w:p>
          <w:p w14:paraId="5149E80E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1B584A10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251E0DA6" w14:textId="50163399" w:rsidR="007607AF" w:rsidRPr="00606B2F" w:rsidRDefault="004C5FF3" w:rsidP="007607AF">
            <w:pPr>
              <w:rPr>
                <w:rFonts w:ascii="Lato" w:eastAsia="Times New Roman" w:hAnsi="Lato"/>
                <w:color w:val="000000"/>
                <w:sz w:val="21"/>
                <w:szCs w:val="21"/>
              </w:rPr>
              <w:bidi w:val="0"/>
            </w:pPr>
            <w:hyperlink w:history="1">
              <w:r>
                <w:rPr>
                  <w:rStyle w:val="Hyperlink"/>
                  <w:rFonts w:ascii="Lato" w:eastAsia="Times New Roman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Léargas – Comhionannas, Éagsúlacht agus Ionchuimsiú (www.gov.ie)</w:t>
              </w:r>
            </w:hyperlink>
          </w:p>
          <w:p w14:paraId="3F2229C7" w14:textId="77777777" w:rsidR="00606B2F" w:rsidRPr="00606B2F" w:rsidRDefault="00606B2F" w:rsidP="00606B2F">
            <w:pPr>
              <w:rPr>
                <w:rFonts w:ascii="Lato" w:hAnsi="Lato"/>
                <w:sz w:val="21"/>
                <w:szCs w:val="21"/>
              </w:rPr>
              <w:bidi w:val="0"/>
            </w:pPr>
            <w:hyperlink r:id="rId33" w:history="1"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Barnardos - </w:t>
              </w:r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1"/>
                  <w:iCs w:val="1"/>
                  <w:u w:val="single"/>
                  <w:vertAlign w:val="baseline"/>
                  <w:rtl w:val="0"/>
                </w:rPr>
                <w:t xml:space="preserve">Realising Potential: Equality, Diversity and Inclusive Practice in Early Years </w:t>
              </w:r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[Cumas a chomhlíonadh: Comhionannas, Éagsúlacht agus Cleachtas Ionchuimsitheach sna Luathbhlianta]</w:t>
              </w:r>
            </w:hyperlink>
          </w:p>
          <w:p w14:paraId="1CA99016" w14:textId="77777777" w:rsidR="00606B2F" w:rsidRDefault="00606B2F" w:rsidP="00606B2F">
            <w:pPr>
              <w:rPr>
                <w:rFonts w:ascii="Segoe UI" w:hAnsi="Segoe UI" w:cs="Segoe UI"/>
                <w:color w:val="212529"/>
                <w:shd w:val="clear" w:color="auto" w:fill="FAFBFB"/>
              </w:rPr>
              <w:bidi w:val="0"/>
            </w:pPr>
            <w:hyperlink r:id="rId34" w:history="1">
              <w:r>
                <w:rPr>
                  <w:rStyle w:val="Hyperlink"/>
                  <w:rFonts w:ascii="Lato" w:cs="Segoe UI" w:hAnsi="Lato"/>
                  <w:sz w:val="21"/>
                  <w:szCs w:val="21"/>
                  <w:shd w:val="clear" w:color="auto" w:fill="FAFBFB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Barnardos. </w:t>
              </w:r>
              <w:r>
                <w:rPr>
                  <w:rStyle w:val="Hyperlink"/>
                  <w:rFonts w:ascii="Lato" w:cs="Segoe UI" w:hAnsi="Lato"/>
                  <w:sz w:val="21"/>
                  <w:szCs w:val="21"/>
                  <w:shd w:val="clear" w:color="auto" w:fill="FAFBFB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(2013). </w:t>
              </w:r>
              <w:r>
                <w:rPr>
                  <w:rStyle w:val="Hyperlink"/>
                  <w:rFonts w:ascii="Lato" w:cs="Segoe UI" w:hAnsi="Lato"/>
                  <w:sz w:val="21"/>
                  <w:szCs w:val="21"/>
                  <w:shd w:val="clear" w:color="auto" w:fill="FAFBFB"/>
                  <w:lang w:val="ga"/>
                  <w:b w:val="0"/>
                  <w:bCs w:val="0"/>
                  <w:i w:val="1"/>
                  <w:iCs w:val="1"/>
                  <w:u w:val="single"/>
                  <w:vertAlign w:val="baseline"/>
                  <w:rtl w:val="0"/>
                </w:rPr>
                <w:t xml:space="preserve">Equality and Diversity in Early Childhood Care and Education </w:t>
              </w:r>
              <w:r>
                <w:rPr>
                  <w:rStyle w:val="Hyperlink"/>
                  <w:rFonts w:ascii="Lato" w:cs="Segoe UI" w:hAnsi="Lato"/>
                  <w:sz w:val="21"/>
                  <w:szCs w:val="21"/>
                  <w:shd w:val="clear" w:color="auto" w:fill="FAFBFB"/>
                  <w:lang w:val="ga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[Comhionannas agus Éagsúlacht sa Chúram agus san Oideachas Luath-Óige].</w:t>
              </w:r>
            </w:hyperlink>
            <w:r>
              <w:rPr>
                <w:rFonts w:ascii="Segoe UI" w:cs="Segoe UI" w:hAnsi="Segoe UI"/>
                <w:color w:val="212529"/>
                <w:shd w:val="clear" w:color="auto" w:fill="FAFBFB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619C2AC8" w14:textId="77777777" w:rsidR="00606B2F" w:rsidRDefault="00606B2F" w:rsidP="007607AF">
            <w:pPr>
              <w:rPr>
                <w:rFonts w:eastAsia="Times New Roman"/>
                <w:color w:val="000000"/>
              </w:rPr>
            </w:pPr>
          </w:p>
          <w:p w14:paraId="0CFE57E0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47DD331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3A1BB5B9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5417598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ED1F898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034F0940" w14:textId="77777777" w:rsidR="007607AF" w:rsidRPr="002441C0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494167" w:rsidRPr="002441C0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2441C0" w:rsidRDefault="00494167" w:rsidP="00494167">
            <w:pPr>
              <w:rPr>
                <w:rFonts w:ascii="Lato" w:hAnsi="Lato"/>
                <w:sz w:val="21"/>
                <w:szCs w:val="21"/>
              </w:rPr>
            </w:pPr>
          </w:p>
          <w:p w14:paraId="3034DD16" w14:textId="77777777" w:rsidR="00494167" w:rsidRPr="002441C0" w:rsidRDefault="00494167" w:rsidP="00494167">
            <w:pPr>
              <w:rPr>
                <w:rStyle w:val="Hyperlink"/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Tá na hacmhainní thuas agus go leor leor eile ar fáil ar an suíomh gréasáin 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Treoir Chleachtais Aistear Síolta</w:t>
            </w: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ar </w:t>
            </w:r>
            <w:hyperlink r:id="rId35" w:history="1">
              <w:r>
                <w:rPr>
                  <w:rStyle w:val="Hyperlink"/>
                  <w:rFonts w:ascii="Lato" w:hAnsi="Lato"/>
                  <w:sz w:val="21"/>
                  <w:szCs w:val="21"/>
                  <w:lang w:val="ga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www.aistearsiolta.ie</w:t>
              </w:r>
            </w:hyperlink>
            <w:r>
              <w:rPr>
                <w:rStyle w:val="Hyperlink"/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 </w:t>
            </w:r>
          </w:p>
          <w:p w14:paraId="77125F9E" w14:textId="77777777" w:rsidR="00494167" w:rsidRPr="002441C0" w:rsidRDefault="00494167" w:rsidP="00494167">
            <w:pPr>
              <w:rPr>
                <w:rStyle w:val="Hyperlink"/>
                <w:rFonts w:ascii="Lato" w:hAnsi="Lato"/>
                <w:sz w:val="21"/>
                <w:szCs w:val="21"/>
              </w:rPr>
            </w:pPr>
          </w:p>
          <w:p w14:paraId="16EB2D4F" w14:textId="690AB2B2" w:rsidR="00494167" w:rsidRPr="002441C0" w:rsidRDefault="00494167" w:rsidP="00494167">
            <w:pPr>
              <w:jc w:val="center"/>
              <w:rPr>
                <w:rFonts w:ascii="Lato" w:hAnsi="Lato"/>
                <w:sz w:val="21"/>
                <w:szCs w:val="21"/>
              </w:rPr>
              <w:bidi w:val="0"/>
            </w:pPr>
            <w:r>
              <w:rPr>
                <w:rFonts w:ascii="Lato" w:hAnsi="Lato"/>
                <w:sz w:val="21"/>
                <w:szCs w:val="21"/>
                <w:lang w:val="ga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Go raibh maith agat as cuairt a thabhairt ar an Treoir Chleachtais agus leas a bhaint aisti.</w:t>
            </w:r>
          </w:p>
          <w:p w14:paraId="7644E5C7" w14:textId="4C3001B2" w:rsidR="0023318C" w:rsidRPr="002441C0" w:rsidRDefault="0023318C" w:rsidP="00AB2EFD">
            <w:pPr>
              <w:rPr>
                <w:rFonts w:ascii="Lato" w:hAnsi="Lato"/>
                <w:sz w:val="21"/>
                <w:szCs w:val="21"/>
              </w:rPr>
            </w:pPr>
          </w:p>
          <w:p w14:paraId="1D87652C" w14:textId="77777777" w:rsidR="00494167" w:rsidRPr="002441C0" w:rsidRDefault="00494167" w:rsidP="001A165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F225BC" w:rsidRPr="002441C0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1A6D07F7" w:rsidR="00F225BC" w:rsidRPr="002441C0" w:rsidRDefault="00F225BC" w:rsidP="00EE1362">
            <w:pPr>
              <w:rPr>
                <w:rFonts w:ascii="Lato" w:hAnsi="Lato"/>
                <w:color w:val="FFFFFF" w:themeColor="background1"/>
                <w:sz w:val="21"/>
                <w:szCs w:val="21"/>
              </w:rPr>
            </w:pPr>
          </w:p>
        </w:tc>
      </w:tr>
    </w:tbl>
    <w:p w14:paraId="367A3175" w14:textId="0E492B5B" w:rsidR="00494167" w:rsidRPr="002441C0" w:rsidRDefault="00494167" w:rsidP="00DD111F">
      <w:pPr>
        <w:rPr>
          <w:rFonts w:ascii="Lato" w:hAnsi="Lato"/>
          <w:sz w:val="21"/>
          <w:szCs w:val="21"/>
        </w:rPr>
      </w:pPr>
    </w:p>
    <w:p w14:paraId="126BB9E3" w14:textId="723A0261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p w14:paraId="61C2DE83" w14:textId="77777777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sectPr w:rsidR="00DD111F" w:rsidRPr="002441C0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4D9D" w14:textId="77777777" w:rsidR="00860116" w:rsidRDefault="00860116">
      <w:pPr>
        <w:spacing w:after="0" w:line="240" w:lineRule="auto"/>
      </w:pPr>
      <w:r>
        <w:separator/>
      </w:r>
    </w:p>
  </w:endnote>
  <w:endnote w:type="continuationSeparator" w:id="0">
    <w:p w14:paraId="668A7C16" w14:textId="77777777" w:rsidR="00860116" w:rsidRDefault="00860116">
      <w:pPr>
        <w:spacing w:after="0" w:line="240" w:lineRule="auto"/>
      </w:pPr>
      <w:r>
        <w:continuationSeparator/>
      </w:r>
    </w:p>
  </w:endnote>
  <w:endnote w:type="continuationNotice" w:id="1">
    <w:p w14:paraId="1DD1BBE2" w14:textId="77777777" w:rsidR="00860116" w:rsidRDefault="00860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E656" w14:textId="77777777" w:rsidR="00860116" w:rsidRDefault="00860116">
      <w:pPr>
        <w:spacing w:after="0" w:line="240" w:lineRule="auto"/>
      </w:pPr>
      <w:r>
        <w:separator/>
      </w:r>
    </w:p>
  </w:footnote>
  <w:footnote w:type="continuationSeparator" w:id="0">
    <w:p w14:paraId="25093A86" w14:textId="77777777" w:rsidR="00860116" w:rsidRDefault="00860116">
      <w:pPr>
        <w:spacing w:after="0" w:line="240" w:lineRule="auto"/>
      </w:pPr>
      <w:r>
        <w:continuationSeparator/>
      </w:r>
    </w:p>
  </w:footnote>
  <w:footnote w:type="continuationNotice" w:id="1">
    <w:p w14:paraId="0222CF83" w14:textId="77777777" w:rsidR="00860116" w:rsidRDefault="00860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77777777" w:rsidR="00DC6B88" w:rsidRDefault="4DB8A01D">
    <w:pPr>
      <w:pStyle w:val="Header"/>
      <w:bidi w:val="0"/>
    </w:pPr>
    <w:r>
      <w:rPr>
        <w:noProof/>
        <w:lang w:val="ga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50419"/>
    <w:rsid w:val="00063895"/>
    <w:rsid w:val="000851A1"/>
    <w:rsid w:val="000C7B15"/>
    <w:rsid w:val="000D4EA4"/>
    <w:rsid w:val="000E251A"/>
    <w:rsid w:val="000E7AF1"/>
    <w:rsid w:val="00101E09"/>
    <w:rsid w:val="00104677"/>
    <w:rsid w:val="001065A6"/>
    <w:rsid w:val="0011227B"/>
    <w:rsid w:val="001127F5"/>
    <w:rsid w:val="00113BD2"/>
    <w:rsid w:val="00120B78"/>
    <w:rsid w:val="001222BD"/>
    <w:rsid w:val="00122B3C"/>
    <w:rsid w:val="00131969"/>
    <w:rsid w:val="00137920"/>
    <w:rsid w:val="001424A2"/>
    <w:rsid w:val="00143827"/>
    <w:rsid w:val="00145D75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162A"/>
    <w:rsid w:val="0023318C"/>
    <w:rsid w:val="00242B35"/>
    <w:rsid w:val="002441C0"/>
    <w:rsid w:val="002854AD"/>
    <w:rsid w:val="0028683F"/>
    <w:rsid w:val="00294C14"/>
    <w:rsid w:val="002A1131"/>
    <w:rsid w:val="002C6D0D"/>
    <w:rsid w:val="002C7F95"/>
    <w:rsid w:val="002D44CF"/>
    <w:rsid w:val="00301C65"/>
    <w:rsid w:val="00306CE5"/>
    <w:rsid w:val="00307579"/>
    <w:rsid w:val="00315027"/>
    <w:rsid w:val="00325601"/>
    <w:rsid w:val="00332973"/>
    <w:rsid w:val="00367D59"/>
    <w:rsid w:val="00375575"/>
    <w:rsid w:val="003B7996"/>
    <w:rsid w:val="00426F2C"/>
    <w:rsid w:val="0042769A"/>
    <w:rsid w:val="004325E2"/>
    <w:rsid w:val="00435DEA"/>
    <w:rsid w:val="00451298"/>
    <w:rsid w:val="00472F29"/>
    <w:rsid w:val="00473846"/>
    <w:rsid w:val="00480ADB"/>
    <w:rsid w:val="00487657"/>
    <w:rsid w:val="00494167"/>
    <w:rsid w:val="004C5FF3"/>
    <w:rsid w:val="004E657D"/>
    <w:rsid w:val="0053010C"/>
    <w:rsid w:val="00535A72"/>
    <w:rsid w:val="00541019"/>
    <w:rsid w:val="00545AA4"/>
    <w:rsid w:val="0055256F"/>
    <w:rsid w:val="00553700"/>
    <w:rsid w:val="00564BB1"/>
    <w:rsid w:val="00595442"/>
    <w:rsid w:val="005967EC"/>
    <w:rsid w:val="005B32E0"/>
    <w:rsid w:val="005D6A85"/>
    <w:rsid w:val="005E5350"/>
    <w:rsid w:val="005F3BE4"/>
    <w:rsid w:val="00606B2F"/>
    <w:rsid w:val="00615757"/>
    <w:rsid w:val="00633540"/>
    <w:rsid w:val="00637036"/>
    <w:rsid w:val="00637BF9"/>
    <w:rsid w:val="00663F86"/>
    <w:rsid w:val="00672AE2"/>
    <w:rsid w:val="00673F16"/>
    <w:rsid w:val="006848E9"/>
    <w:rsid w:val="006A3C44"/>
    <w:rsid w:val="006A5211"/>
    <w:rsid w:val="006B31EE"/>
    <w:rsid w:val="006B3FB5"/>
    <w:rsid w:val="006D1267"/>
    <w:rsid w:val="006D1DDA"/>
    <w:rsid w:val="006F183F"/>
    <w:rsid w:val="006F3A03"/>
    <w:rsid w:val="0070770C"/>
    <w:rsid w:val="0071206E"/>
    <w:rsid w:val="00713191"/>
    <w:rsid w:val="007310C1"/>
    <w:rsid w:val="0073444C"/>
    <w:rsid w:val="007365FA"/>
    <w:rsid w:val="007451F9"/>
    <w:rsid w:val="007557D1"/>
    <w:rsid w:val="007607AF"/>
    <w:rsid w:val="0076380D"/>
    <w:rsid w:val="007675F2"/>
    <w:rsid w:val="00774217"/>
    <w:rsid w:val="00790061"/>
    <w:rsid w:val="0079538E"/>
    <w:rsid w:val="007A281F"/>
    <w:rsid w:val="007B4D13"/>
    <w:rsid w:val="007E1A99"/>
    <w:rsid w:val="00801D6C"/>
    <w:rsid w:val="00811C12"/>
    <w:rsid w:val="00831FB7"/>
    <w:rsid w:val="0083351C"/>
    <w:rsid w:val="00835B66"/>
    <w:rsid w:val="008452F2"/>
    <w:rsid w:val="00845897"/>
    <w:rsid w:val="00860116"/>
    <w:rsid w:val="008725A9"/>
    <w:rsid w:val="00875C9F"/>
    <w:rsid w:val="008A18A1"/>
    <w:rsid w:val="008B21F5"/>
    <w:rsid w:val="008C37BE"/>
    <w:rsid w:val="008C6424"/>
    <w:rsid w:val="008D6B1B"/>
    <w:rsid w:val="008E3079"/>
    <w:rsid w:val="00905450"/>
    <w:rsid w:val="00920A77"/>
    <w:rsid w:val="00935B67"/>
    <w:rsid w:val="00943F05"/>
    <w:rsid w:val="009515EB"/>
    <w:rsid w:val="0098485B"/>
    <w:rsid w:val="009A57F7"/>
    <w:rsid w:val="009B287E"/>
    <w:rsid w:val="009E2F99"/>
    <w:rsid w:val="009F386C"/>
    <w:rsid w:val="00A056BD"/>
    <w:rsid w:val="00A072A8"/>
    <w:rsid w:val="00A14302"/>
    <w:rsid w:val="00A14D6A"/>
    <w:rsid w:val="00A220CA"/>
    <w:rsid w:val="00A22617"/>
    <w:rsid w:val="00A46865"/>
    <w:rsid w:val="00A47BD9"/>
    <w:rsid w:val="00A47D7B"/>
    <w:rsid w:val="00A85B9F"/>
    <w:rsid w:val="00A869A4"/>
    <w:rsid w:val="00AB13E5"/>
    <w:rsid w:val="00AB2EFD"/>
    <w:rsid w:val="00AB4392"/>
    <w:rsid w:val="00AC3846"/>
    <w:rsid w:val="00AD4515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6020"/>
    <w:rsid w:val="00B77120"/>
    <w:rsid w:val="00B87D5D"/>
    <w:rsid w:val="00B94AE1"/>
    <w:rsid w:val="00BB28E7"/>
    <w:rsid w:val="00BB36B2"/>
    <w:rsid w:val="00BD4556"/>
    <w:rsid w:val="00BD547F"/>
    <w:rsid w:val="00C170F3"/>
    <w:rsid w:val="00C27086"/>
    <w:rsid w:val="00C451D7"/>
    <w:rsid w:val="00C45B05"/>
    <w:rsid w:val="00C47D67"/>
    <w:rsid w:val="00C77C9F"/>
    <w:rsid w:val="00C832B6"/>
    <w:rsid w:val="00C9567D"/>
    <w:rsid w:val="00CA1308"/>
    <w:rsid w:val="00CA6D11"/>
    <w:rsid w:val="00CB6396"/>
    <w:rsid w:val="00CD1C96"/>
    <w:rsid w:val="00CD6B92"/>
    <w:rsid w:val="00CE73AF"/>
    <w:rsid w:val="00CF46D8"/>
    <w:rsid w:val="00D41653"/>
    <w:rsid w:val="00D4266D"/>
    <w:rsid w:val="00D525D5"/>
    <w:rsid w:val="00D579B7"/>
    <w:rsid w:val="00DA1112"/>
    <w:rsid w:val="00DB0C10"/>
    <w:rsid w:val="00DC6B88"/>
    <w:rsid w:val="00DD111F"/>
    <w:rsid w:val="00E03ED3"/>
    <w:rsid w:val="00E07912"/>
    <w:rsid w:val="00E131D2"/>
    <w:rsid w:val="00E17EC6"/>
    <w:rsid w:val="00E561E3"/>
    <w:rsid w:val="00E67E37"/>
    <w:rsid w:val="00E75A54"/>
    <w:rsid w:val="00E8003F"/>
    <w:rsid w:val="00E91D3A"/>
    <w:rsid w:val="00E946D5"/>
    <w:rsid w:val="00EA3AFC"/>
    <w:rsid w:val="00ED22AA"/>
    <w:rsid w:val="00EE10D2"/>
    <w:rsid w:val="00EE1362"/>
    <w:rsid w:val="00EE46E6"/>
    <w:rsid w:val="00EF0E27"/>
    <w:rsid w:val="00F0089C"/>
    <w:rsid w:val="00F055BD"/>
    <w:rsid w:val="00F15961"/>
    <w:rsid w:val="00F174DE"/>
    <w:rsid w:val="00F225BC"/>
    <w:rsid w:val="00F23DA7"/>
    <w:rsid w:val="00F3460F"/>
    <w:rsid w:val="00F3676D"/>
    <w:rsid w:val="00F5331C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 /><Relationship Id="rId18" Type="http://schemas.openxmlformats.org/officeDocument/2006/relationships/hyperlink" TargetMode="External" Target="https://www.aistearsiolta.ie/en/building-partnerships-with-parents/examples-and-ideas-for-practice/embracing-inclusion-birth-6-years-.html" /><Relationship Id="rId26" Type="http://schemas.openxmlformats.org/officeDocument/2006/relationships/image" Target="media/image7.png" /><Relationship Id="rId21" Type="http://schemas.openxmlformats.org/officeDocument/2006/relationships/image" Target="media/image5.png" /><Relationship Id="rId34" Type="http://schemas.openxmlformats.org/officeDocument/2006/relationships/hyperlink" TargetMode="External" Target="https://knowledge.barnardos.ie/handle/20.500.13085/168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www.aistearsiolta.ie/en/curriculum-foundations/aistear-and-siolta-documents/14-identity-and-belonging.pdf" /><Relationship Id="rId17" Type="http://schemas.openxmlformats.org/officeDocument/2006/relationships/hyperlink" TargetMode="External" Target="https://www.aistearsiolta.ie/en/curriculum-foundations/element-1-developing-your-curriculum-and-curriculum-statement/building-a-curriculum-that-promotes-the-inclusion-of-all-children-birth-6-years-.html" /><Relationship Id="rId25" Type="http://schemas.openxmlformats.org/officeDocument/2006/relationships/hyperlink" TargetMode="External" Target="https://www.aistearsiolta.ie/en/nurturing-and-extending-interactions/resources-for-sharing/inclusive-picture-books-2-5-6-years-.pdf" /><Relationship Id="rId33" Type="http://schemas.openxmlformats.org/officeDocument/2006/relationships/hyperlink" TargetMode="External" Target="https://hdl.handle.net/20.500.13085/1312" /><Relationship Id="rId38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image" Target="media/image4.svg" /><Relationship Id="rId20" Type="http://schemas.openxmlformats.org/officeDocument/2006/relationships/hyperlink" TargetMode="External" Target="https://www.aistearsiolta.ie/en/curriculum-foundations/element-4-professional-practice/the-value-of-reflective-practice-in-building-an-inclusive-curriculum-birth-6-years-.html" /><Relationship Id="rId29" Type="http://schemas.openxmlformats.org/officeDocument/2006/relationships/image" Target="media/image10.sv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www.aistearsiolta.ie/en/building-partnerships-with-parents/aistear-and-siolta-documents/identity-and-belonging.pdf" /><Relationship Id="rId24" Type="http://schemas.openxmlformats.org/officeDocument/2006/relationships/hyperlink" TargetMode="External" Target="https://www.aistearsiolta.ie/en/nurturing-and-extending-interactions/resources-for-sharing/inclusive-picture-books-1-3-years-.pdf" /><Relationship Id="rId32" Type="http://schemas.openxmlformats.org/officeDocument/2006/relationships/image" Target="media/image12.svg" /><Relationship Id="rId37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image" Target="media/image3.png" /><Relationship Id="rId23" Type="http://schemas.openxmlformats.org/officeDocument/2006/relationships/hyperlink" TargetMode="External" Target="https://www.aistearsiolta.ie/en/nurturing-and-extending-interactions/resources-for-sharing/inclusive-picture-books-birth-18-months-.pdf" /><Relationship Id="rId28" Type="http://schemas.openxmlformats.org/officeDocument/2006/relationships/image" Target="media/image9.png" /><Relationship Id="rId36" Type="http://schemas.openxmlformats.org/officeDocument/2006/relationships/header" Target="header1.xml" /><Relationship Id="rId10" Type="http://schemas.openxmlformats.org/officeDocument/2006/relationships/endnotes" Target="endnotes.xml" /><Relationship Id="rId19" Type="http://schemas.openxmlformats.org/officeDocument/2006/relationships/hyperlink" TargetMode="External" Target="https://www.aistearsiolta.ie/en/creating-and-using-the-learning-environment/examples-and-ideas-for-practice/creating-a-learning-environment-that-promotes-equality-diversity-and-inclusion-birth-6-years-.html" /><Relationship Id="rId31" Type="http://schemas.openxmlformats.org/officeDocument/2006/relationships/image" Target="media/image11.png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2.svg" /><Relationship Id="rId22" Type="http://schemas.openxmlformats.org/officeDocument/2006/relationships/image" Target="media/image6.svg" /><Relationship Id="rId27" Type="http://schemas.openxmlformats.org/officeDocument/2006/relationships/image" Target="media/image8.svg" /><Relationship Id="rId30" Type="http://schemas.openxmlformats.org/officeDocument/2006/relationships/hyperlink" TargetMode="External" Target="http://aistearsiolta.ie/en/Introduction/Action-planning-tool-for-Siolta-and-Aistear/Action-planning-tool-for-Siolta-and-Aistear.pdf" /><Relationship Id="rId35" Type="http://schemas.openxmlformats.org/officeDocument/2006/relationships/hyperlink" TargetMode="External" Target="http://www.aistearsiolta.ie" /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2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52</cp:revision>
  <cp:lastPrinted>2021-04-28T13:17:00Z</cp:lastPrinted>
  <dcterms:created xsi:type="dcterms:W3CDTF">2022-12-06T16:25:00Z</dcterms:created>
  <dcterms:modified xsi:type="dcterms:W3CDTF">2024-06-18T11:56:00Z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